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49361107"/>
        <w:docPartObj>
          <w:docPartGallery w:val="Cover Pages"/>
          <w:docPartUnique/>
        </w:docPartObj>
      </w:sdtPr>
      <w:sdtContent>
        <w:p w14:paraId="08C09C56" w14:textId="40AAD82C" w:rsidR="00D62463" w:rsidRDefault="00CE1F96">
          <w:r>
            <w:rPr>
              <w:noProof/>
            </w:rPr>
            <mc:AlternateContent>
              <mc:Choice Requires="wpg">
                <w:drawing>
                  <wp:anchor distT="0" distB="0" distL="114300" distR="114300" simplePos="0" relativeHeight="251669504" behindDoc="1" locked="0" layoutInCell="1" allowOverlap="1" wp14:anchorId="36943937" wp14:editId="0480E38D">
                    <wp:simplePos x="0" y="0"/>
                    <wp:positionH relativeFrom="page">
                      <wp:align>right</wp:align>
                    </wp:positionH>
                    <wp:positionV relativeFrom="page">
                      <wp:posOffset>485775</wp:posOffset>
                    </wp:positionV>
                    <wp:extent cx="8229600" cy="7349679"/>
                    <wp:effectExtent l="0" t="0" r="0" b="0"/>
                    <wp:wrapNone/>
                    <wp:docPr id="125" name="Gruppe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229600" cy="7349679"/>
                              <a:chOff x="-1" y="0"/>
                              <a:chExt cx="6329354" cy="5404485"/>
                            </a:xfrm>
                            <a:solidFill>
                              <a:schemeClr val="accent6"/>
                            </a:solidFill>
                          </wpg:grpSpPr>
                          <wps:wsp>
                            <wps:cNvPr id="126" name="Kombinationstegning 10"/>
                            <wps:cNvSpPr>
                              <a:spLocks/>
                            </wps:cNvSpPr>
                            <wps:spPr bwMode="auto">
                              <a:xfrm>
                                <a:off x="-1" y="0"/>
                                <a:ext cx="6329354"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pFill/>
                              <a:ln>
                                <a:noFill/>
                              </a:ln>
                            </wps:spPr>
                            <wps:style>
                              <a:lnRef idx="0">
                                <a:scrgbClr r="0" g="0" b="0"/>
                              </a:lnRef>
                              <a:fillRef idx="1003">
                                <a:schemeClr val="dk2"/>
                              </a:fillRef>
                              <a:effectRef idx="0">
                                <a:scrgbClr r="0" g="0" b="0"/>
                              </a:effectRef>
                              <a:fontRef idx="major"/>
                            </wps:style>
                            <wps:txbx>
                              <w:txbxContent>
                                <w:p w14:paraId="1EAEBD09" w14:textId="7541A107" w:rsidR="00344F0E" w:rsidRDefault="00000000">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00C428CA">
                                        <w:rPr>
                                          <w:color w:val="FFFFFF" w:themeColor="background1"/>
                                          <w:sz w:val="72"/>
                                          <w:szCs w:val="72"/>
                                        </w:rPr>
                                        <w:t xml:space="preserve">Vejledning </w:t>
                                      </w:r>
                                      <w:r w:rsidR="005433A8">
                                        <w:rPr>
                                          <w:color w:val="FFFFFF" w:themeColor="background1"/>
                                          <w:sz w:val="72"/>
                                          <w:szCs w:val="72"/>
                                        </w:rPr>
                                        <w:t>til risikovurdering af cybersikkerhed</w:t>
                                      </w:r>
                                    </w:sdtContent>
                                  </w:sdt>
                                </w:p>
                              </w:txbxContent>
                            </wps:txbx>
                            <wps:bodyPr rot="0" vert="horz" wrap="square" lIns="914400" tIns="1097280" rIns="1097280" bIns="1097280" anchor="b" anchorCtr="0" upright="1">
                              <a:noAutofit/>
                            </wps:bodyPr>
                          </wps:wsp>
                          <wps:wsp>
                            <wps:cNvPr id="127" name="Kombinationstegning 11"/>
                            <wps:cNvSpPr>
                              <a:spLocks/>
                            </wps:cNvSpPr>
                            <wps:spPr bwMode="auto">
                              <a:xfrm>
                                <a:off x="876300" y="4769308"/>
                                <a:ext cx="5438401"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36943937" id="Gruppe 125" o:spid="_x0000_s1026" style="position:absolute;margin-left:596.8pt;margin-top:38.25pt;width:9in;height:578.7pt;z-index:-251646976;mso-position-horizontal:right;mso-position-horizontal-relative:page;mso-position-vertical-relative:page;mso-width-relative:margin" coordorigin="" coordsize="6329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QJYAUAAI4TAAAOAAAAZHJzL2Uyb0RvYy54bWzsWF1zozYUfe9M/4OGx85sDBjwxyTZ2Wa7&#10;mc5u251u+gNkLAxdQFTg2Nlf33MlgcEhsZtm+tQXG4l7j3S/z3D5dl/k7F6oOpPlleNduA4TZSzX&#10;Wbm5cv64+/Bm7rC64eWa57IUV86DqJ23199/d7mrlsKXqczXQjGAlPVyV105adNUy8mkjlNR8PpC&#10;VqLEy0SqgjdYqs1krfgO6EU+8V03muykWldKxqKusfvevHSuNX6SiLj5LUlq0bD8ysHdGv2r9O+K&#10;fifXl3y5UbxKs9heg7/gFgXPShzaQb3nDWdblT2CKrJYyVomzUUsi4lMkiwW2gZY47lH1twqua20&#10;LZvlblN1boJrj/z0Ytj41/tbVX2pPitzezx+kvHXmpXyJuXlRryrKzgRoSVXTXbVZtlXofXmoL9P&#10;VEE4sIvttZMfOieLfcNibM59fxG5iEWMd7NpsIhmCxOGOEWsSO+N57CDYpz+ZFWjqb+YhoFRDQM3&#10;COahvhZftifXMs/WH7I8p2voLBI3uWL3HPHncSzKJrIaPUltVmfGrkIq1gdv1//O219SXgkdxJpc&#10;91mxbA13+pHDSl6gJD7KYpWVvEEF1Y3YlEhj5unMpJtApY1ObUJj4tB7Q2I1IshWu1/kGoh820id&#10;ja1XbDyGfm0DcoZX423d3AqpY8vvP9WNKZs1nnTarK0pdwhrUuSooB8mzGU7NvPbEutEENueSMpm&#10;yAUL16L4A5FRlGlPJAoCNoqDTOmO8rzp+H3CnlAUheNICFaHBJvGkWY9oSfvhH54GmnRE4q82fid&#10;kCNnQHln+Ns7w+Fe3+Pu4UYT9Lw2D3japka8L21u4Imhj1AboFSpZE0VTomCCr8zXYUvIUVvnxDG&#10;9Uh4aiv3eWEEnYTbxvC8MOJKwrOzkBE6EtbdCmY/j0zRIWn4nwr2pLi1EW7uiRs160mFPnw8xpTD&#10;MMZWpAPf8oYC0D6yHfor6o+l+EeR0X4h78Wd1BLNUYfGWYe38XaVxT+Kb49lkdj2tB7Ac5tkwwBt&#10;uKo0jI/sgrei0PYCsxsZp0ThvH8kKtkIR12MT+MDWB9gBgZ8pY8NZiYBuh5ktrXX6DrG1rMs6HQ8&#10;nUztCedt/6MTBi5q8Z/ePAvbeGcA8vzWESqWlH060bs01DKHwYEBS4NZp2quy72UdgOStIM5bCYZ&#10;0Tc8NQ+5oFzNy99FgrGJxmHSuI7VZkVz3TA53V2oELQBGgwKpJngwE7Xc92proIjXrD+6tuis+Kk&#10;KTR57HTPO7dT0mfLsun0C/6nVPqUnmX02OxXe7iEHldy/YAprqRhqWDVeEil+uawHRjqlVP/teVK&#10;OCz/uQQpWXhBQDyq0SvPXcz8OZZquFwNl7yMgUgtA12ZHm8a48NtpbJNqokeXb6U70AikowmvQ6L&#10;uZxdgB6ZK/8HPAlT9RmepLsrOe81edJ8Fk3Js2gB6BCLqWv7T8uYwmA6D1wMVqKwobtYuG0nagnX&#10;iwhT5M5ALPBrut3mScoUaQ5Lg3eMMXmzaBymP8FDIhWPcfqMiVjOyGX6fCmYj6L02ZIfeuM4A7YU&#10;jeL0udKTzulzJX/cqgFTehLoEVMy7kE7+Z/gjDC4cYJDPb/jfi9hLJRxxFjgfOpDB0piKQG9RtW1&#10;nf7wfoxWBHbsDzlLW9vhYFKjbDSy2SU7TrIK9NyeSjvyA7upmVy7abuJbiRnYcN+svOI+oSWEdkG&#10;YHyCEtOyXb6evvkUuJoPDYACmh906GBXRwS7fseSTzqmVRkQitObR47B8vVJxUuGbDtjg1DTLTNh&#10;9fgF/dbz1b55xemqv0ngo4+mVPYDFX1V6q/1ND58Rrv+GwAA//8DAFBLAwQUAAYACAAAACEAqHXN&#10;vd8AAAAJAQAADwAAAGRycy9kb3ducmV2LnhtbEyPQW+CQBCF7036HzbTpLe6IJFWZDHGtD2ZJmqT&#10;xtsIIxDZWcKugP++y6m9zcx7efO9dD3qRvTU2dqwgnAWgCDOTVFzqeD7+PHyBsI65AIbw6TgThbW&#10;2eNDiklhBt5Tf3Cl8CFsE1RQOdcmUtq8Io12Zlpir11Mp9H5tStl0eHgw3Uj50EQS401+w8VtrSt&#10;KL8eblrB54DDJgrf+931sr2fjouvn11ISj0/jZsVCEej+zPDhO/RIfNMZ3PjwopGgS/iFLzGCxCT&#10;Ol/G/nKepihagsxS+b9B9gsAAP//AwBQSwECLQAUAAYACAAAACEAtoM4kv4AAADhAQAAEwAAAAAA&#10;AAAAAAAAAAAAAAAAW0NvbnRlbnRfVHlwZXNdLnhtbFBLAQItABQABgAIAAAAIQA4/SH/1gAAAJQB&#10;AAALAAAAAAAAAAAAAAAAAC8BAABfcmVscy8ucmVsc1BLAQItABQABgAIAAAAIQCcdVQJYAUAAI4T&#10;AAAOAAAAAAAAAAAAAAAAAC4CAABkcnMvZTJvRG9jLnhtbFBLAQItABQABgAIAAAAIQCodc293wAA&#10;AAkBAAAPAAAAAAAAAAAAAAAAALoHAABkcnMvZG93bnJldi54bWxQSwUGAAAAAAQABADzAAAAxggA&#10;AAAA&#10;">
                    <o:lock v:ext="edit" aspectratio="t"/>
                    <v:shape id="Kombinationstegning 10" o:spid="_x0000_s1027" style="position:absolute;width:63293;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54jwgAAANwAAAAPAAAAZHJzL2Rvd25yZXYueG1sRE/bisIw&#10;EH1f8B/CCL6tqeKlVKOI4K76IHj5gKEZ29pmUpqsdv/eCIJvczjXmS9bU4k7Na6wrGDQj0AQp1YX&#10;nCm4nDffMQjnkTVWlknBPzlYLjpfc0y0ffCR7iefiRDCLkEFufd1IqVLczLo+rYmDtzVNgZ9gE0m&#10;dYOPEG4qOYyiiTRYcGjIsaZ1Tml5+jMKyupnGo3jy2hvx7fydxcfNqvsoFSv265mIDy1/iN+u7c6&#10;zB9O4PVMuEAungAAAP//AwBQSwECLQAUAAYACAAAACEA2+H2y+4AAACFAQAAEwAAAAAAAAAAAAAA&#10;AAAAAAAAW0NvbnRlbnRfVHlwZXNdLnhtbFBLAQItABQABgAIAAAAIQBa9CxbvwAAABUBAAALAAAA&#10;AAAAAAAAAAAAAB8BAABfcmVscy8ucmVsc1BLAQItABQABgAIAAAAIQCnS54jwgAAANwAAAAPAAAA&#10;AAAAAAAAAAAAAAcCAABkcnMvZG93bnJldi54bWxQSwUGAAAAAAMAAwC3AAAA9gIAAAAA&#10;" adj="-11796480,,5400" path="m,c,644,,644,,644v23,6,62,14,113,21c250,685,476,700,720,644v,-27,,-27,,-27c720,,720,,720,,,,,,,e" filled="f" stroked="f">
                      <v:stroke joinstyle="miter"/>
                      <v:formulas/>
                      <v:path arrowok="t" o:connecttype="custom" o:connectlocs="0,0;0,4972126;993357,5134261;6329354,4972126;6329354,4763667;6329354,0;0,0" o:connectangles="0,0,0,0,0,0,0" textboxrect="0,0,720,700"/>
                      <v:textbox inset="1in,86.4pt,86.4pt,86.4pt">
                        <w:txbxContent>
                          <w:p w14:paraId="1EAEBD09" w14:textId="7541A107" w:rsidR="00344F0E" w:rsidRDefault="00000000">
                            <w:pPr>
                              <w:rPr>
                                <w:color w:val="FFFFFF" w:themeColor="background1"/>
                                <w:sz w:val="72"/>
                                <w:szCs w:val="72"/>
                              </w:rPr>
                            </w:pPr>
                            <w:sdt>
                              <w:sdtPr>
                                <w:rPr>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00C428CA">
                                  <w:rPr>
                                    <w:color w:val="FFFFFF" w:themeColor="background1"/>
                                    <w:sz w:val="72"/>
                                    <w:szCs w:val="72"/>
                                  </w:rPr>
                                  <w:t xml:space="preserve">Vejledning </w:t>
                                </w:r>
                                <w:r w:rsidR="005433A8">
                                  <w:rPr>
                                    <w:color w:val="FFFFFF" w:themeColor="background1"/>
                                    <w:sz w:val="72"/>
                                    <w:szCs w:val="72"/>
                                  </w:rPr>
                                  <w:t>til risikovurdering af cybersikkerhed</w:t>
                                </w:r>
                              </w:sdtContent>
                            </w:sdt>
                          </w:p>
                        </w:txbxContent>
                      </v:textbox>
                    </v:shape>
                    <v:shape id="Kombinationstegning 11" o:spid="_x0000_s1028" style="position:absolute;left:8763;top:47693;width:54384;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LsJvAAAANwAAAAPAAAAZHJzL2Rvd25yZXYueG1sRE/NDsFA&#10;EL5LvMNmJG5sOZSUJUKIq5+L2+iOtnRnq7uot7cSidt8+X5nOm9MKZ5Uu8KygkE/AkGcWl1wpuB4&#10;WPfGIJxH1lhaJgVvcjCftVtTTLR98Y6ee5+JEMIuQQW591UipUtzMuj6tiIO3MXWBn2AdSZ1ja8Q&#10;bko5jKJYGiw4NORY0TKn9LZ/GAVnvl4a1vFmcVrdd/psMV5mqFS30ywmIDw1/i/+ubc6zB+O4PtM&#10;uEDOPgAAAP//AwBQSwECLQAUAAYACAAAACEA2+H2y+4AAACFAQAAEwAAAAAAAAAAAAAAAAAAAAAA&#10;W0NvbnRlbnRfVHlwZXNdLnhtbFBLAQItABQABgAIAAAAIQBa9CxbvwAAABUBAAALAAAAAAAAAAAA&#10;AAAAAB8BAABfcmVscy8ucmVsc1BLAQItABQABgAIAAAAIQAWTLsJvAAAANwAAAAPAAAAAAAAAAAA&#10;AAAAAAcCAABkcnMvZG93bnJldi54bWxQSwUGAAAAAAMAAwC3AAAA8AIAAAAA&#10;" path="m607,c450,44,300,57,176,57,109,57,49,53,,48,66,58,152,66,251,66,358,66,480,56,607,27,607,,607,,607,e" filled="f" stroked="f">
                      <v:path arrowok="t" o:connecttype="custom" o:connectlocs="5438401,0;1576868,440373;0,370840;2248828,509905;5438401,208598;5438401,0" o:connectangles="0,0,0,0,0,0"/>
                    </v:shape>
                    <w10:wrap anchorx="page" anchory="page"/>
                  </v:group>
                </w:pict>
              </mc:Fallback>
            </mc:AlternateContent>
          </w:r>
          <w:r w:rsidR="00D62463">
            <w:rPr>
              <w:noProof/>
            </w:rPr>
            <mc:AlternateContent>
              <mc:Choice Requires="wps">
                <w:drawing>
                  <wp:anchor distT="0" distB="0" distL="114300" distR="114300" simplePos="0" relativeHeight="251670528" behindDoc="0" locked="0" layoutInCell="1" allowOverlap="1" wp14:anchorId="161D708D" wp14:editId="7533E985">
                    <wp:simplePos x="0" y="0"/>
                    <wp:positionH relativeFrom="margin">
                      <wp:posOffset>4430394</wp:posOffset>
                    </wp:positionH>
                    <wp:positionV relativeFrom="topMargin">
                      <wp:posOffset>381000</wp:posOffset>
                    </wp:positionV>
                    <wp:extent cx="885825" cy="695325"/>
                    <wp:effectExtent l="0" t="0" r="9525" b="9525"/>
                    <wp:wrapNone/>
                    <wp:docPr id="130" name="Rektangel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85825" cy="695325"/>
                            </a:xfrm>
                            <a:prstGeom prst="rect">
                              <a:avLst/>
                            </a:prstGeom>
                            <a:solidFill>
                              <a:schemeClr val="accent3">
                                <a:alpha val="50000"/>
                              </a:schemeClr>
                            </a:solidFill>
                            <a:ln>
                              <a:noFill/>
                            </a:ln>
                          </wps:spPr>
                          <wps:style>
                            <a:lnRef idx="0">
                              <a:scrgbClr r="0" g="0" b="0"/>
                            </a:lnRef>
                            <a:fillRef idx="0">
                              <a:scrgbClr r="0" g="0" b="0"/>
                            </a:fillRef>
                            <a:effectRef idx="0">
                              <a:scrgbClr r="0" g="0" b="0"/>
                            </a:effectRef>
                            <a:fontRef idx="minor">
                              <a:schemeClr val="lt1"/>
                            </a:fontRef>
                          </wps:style>
                          <wps:txbx>
                            <w:txbxContent>
                              <w:sdt>
                                <w:sdtPr>
                                  <w:rPr>
                                    <w:color w:val="FFFFFF" w:themeColor="background1"/>
                                    <w:sz w:val="24"/>
                                    <w:szCs w:val="24"/>
                                  </w:rPr>
                                  <w:alias w:val="År"/>
                                  <w:tag w:val=""/>
                                  <w:id w:val="1595126926"/>
                                  <w:showingPlcHdr/>
                                  <w:dataBinding w:prefixMappings="xmlns:ns0='http://schemas.microsoft.com/office/2006/coverPageProps' " w:xpath="/ns0:CoverPageProperties[1]/ns0:PublishDate[1]" w:storeItemID="{55AF091B-3C7A-41E3-B477-F2FDAA23CFDA}"/>
                                  <w:date w:fullDate="2021-01-01T00:00:00Z">
                                    <w:dateFormat w:val="yyyy"/>
                                    <w:lid w:val="da-DK"/>
                                    <w:storeMappedDataAs w:val="dateTime"/>
                                    <w:calendar w:val="gregorian"/>
                                  </w:date>
                                </w:sdtPr>
                                <w:sdtContent>
                                  <w:p w14:paraId="60ED78D3" w14:textId="096DC09D" w:rsidR="00344F0E" w:rsidRDefault="0052513A">
                                    <w:pPr>
                                      <w:pStyle w:val="Ingenafstand"/>
                                      <w:jc w:val="right"/>
                                      <w:rPr>
                                        <w:color w:val="FFFFFF" w:themeColor="background1"/>
                                        <w:sz w:val="24"/>
                                        <w:szCs w:val="24"/>
                                      </w:rPr>
                                    </w:pPr>
                                    <w:r>
                                      <w:rPr>
                                        <w:color w:val="FFFFFF" w:themeColor="background1"/>
                                        <w:sz w:val="24"/>
                                        <w:szCs w:val="24"/>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1D708D" id="Rektangel 130" o:spid="_x0000_s1029" style="position:absolute;margin-left:348.85pt;margin-top:30pt;width:69.75pt;height:54.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u0akgIAAKYFAAAOAAAAZHJzL2Uyb0RvYy54bWysVFFv2yAQfp+0/4B4X5ymS5dZdaooVaZJ&#10;UVutnfpMMMTWMMeAxM5+/Q6w3ajbS6f5weLgvuPu47u7vukaRY7Cuhp0QS8mU0qE5lDWel/Q70+b&#10;DwtKnGe6ZAq0KOhJOHqzfP/uujW5mEEFqhSWYBDt8tYUtPLe5FnmeCUa5iZghMZDCbZhHk27z0rL&#10;WozeqGw2nV5lLdjSWODCOdy9TYd0GeNLKbi/l9IJT1RBMTcf/zb+d+GfLa9ZvrfMVDXv02D/kEXD&#10;ao2XjqFumWfkYOs/QjU1t+BA+gmHJgMpay5iDVjNxfRVNY8VMyLWguQ4M9Lk/l9Yfnd8NA82pO7M&#10;FvgPRzSsK6b3YuUM0oePGkjKWuPy0TkYrod10jYBjrWQLhJ7GokVnSccNxeL+WI2p4Tj0dXn+SWu&#10;Q0yWD2Bjnf8ioCFhUVCLF0c62XHrfHIdXGKqoOpyUysVjaAVsVaWHBm+MuNcaH+Z4MpULG3Pp/j1&#10;t0Z1BUTMwZ0HUzqE1BCCp3vDTqw+FRxL9yclgp/S34QkdRnrTrnY/S6kkiSGPYCiG4SG9UZAcJQY&#10;/43YHhLQIir7jfgRFO8H7Ud8U2uwkbCRmUSa8unxMd/kP1CRCAhc+G7XIQO9TMLODsrTAzIAqdmc&#10;4ZsaX3XLnH9gFrsLKcGJ4e/xJxW0BYV+RUkF9tff9oM/ih5PKWmxWwvqfh6YFZSorxrb4eP80yy0&#10;97lhz43duaEPzRpQKhc4mwyPSwRbr4altNA842BZhVvxiGmOdxd0NyzXPj0wDiYuVqvohA1tmN/q&#10;R8ND6MBy0OxT98ys6YXtsSPuYOhrlr/Sd/INSA2rgwdZR/G/sNrzj8MgSrcfXGHanNvR62W8Ln8D&#10;AAD//wMAUEsDBBQABgAIAAAAIQAGiQ8C3AAAAAoBAAAPAAAAZHJzL2Rvd25yZXYueG1sTI9NT8Mw&#10;DIbvSPyHyEjcWMqmNWvXdOJbXBlo57QxbUXjVE3Wln+POcHNlh+9ft7isLheTDiGzpOG21UCAqn2&#10;tqNGw8f7880ORIiGrOk9oYZvDHAoLy8Kk1s/0xtOx9gIDqGQGw1tjEMuZahbdCas/IDEt08/OhN5&#10;HRtpRzNzuOvlOklS6UxH/KE1Az60WH8dz06D3z719TRUc/a6US/2cT6Fe+W0vr5a7vYgIi7xD4Zf&#10;fVaHkp0qfyYbRK8hzZRilIeEOzGw26g1iIrJNNuCLAv5v0L5AwAA//8DAFBLAQItABQABgAIAAAA&#10;IQC2gziS/gAAAOEBAAATAAAAAAAAAAAAAAAAAAAAAABbQ29udGVudF9UeXBlc10ueG1sUEsBAi0A&#10;FAAGAAgAAAAhADj9If/WAAAAlAEAAAsAAAAAAAAAAAAAAAAALwEAAF9yZWxzLy5yZWxzUEsBAi0A&#10;FAAGAAgAAAAhAHwi7RqSAgAApgUAAA4AAAAAAAAAAAAAAAAALgIAAGRycy9lMm9Eb2MueG1sUEsB&#10;Ai0AFAAGAAgAAAAhAAaJDwLcAAAACgEAAA8AAAAAAAAAAAAAAAAA7AQAAGRycy9kb3ducmV2Lnht&#10;bFBLBQYAAAAABAAEAPMAAAD1BQAAAAA=&#10;" fillcolor="#9bbb59 [3206]" stroked="f">
                    <v:fill opacity="32896f"/>
                    <o:lock v:ext="edit" aspectratio="t"/>
                    <v:textbox inset="3.6pt,,3.6pt">
                      <w:txbxContent>
                        <w:sdt>
                          <w:sdtPr>
                            <w:rPr>
                              <w:color w:val="FFFFFF" w:themeColor="background1"/>
                              <w:sz w:val="24"/>
                              <w:szCs w:val="24"/>
                            </w:rPr>
                            <w:alias w:val="År"/>
                            <w:tag w:val=""/>
                            <w:id w:val="1595126926"/>
                            <w:showingPlcHdr/>
                            <w:dataBinding w:prefixMappings="xmlns:ns0='http://schemas.microsoft.com/office/2006/coverPageProps' " w:xpath="/ns0:CoverPageProperties[1]/ns0:PublishDate[1]" w:storeItemID="{55AF091B-3C7A-41E3-B477-F2FDAA23CFDA}"/>
                            <w:date w:fullDate="2021-01-01T00:00:00Z">
                              <w:dateFormat w:val="yyyy"/>
                              <w:lid w:val="da-DK"/>
                              <w:storeMappedDataAs w:val="dateTime"/>
                              <w:calendar w:val="gregorian"/>
                            </w:date>
                          </w:sdtPr>
                          <w:sdtContent>
                            <w:p w14:paraId="60ED78D3" w14:textId="096DC09D" w:rsidR="00344F0E" w:rsidRDefault="0052513A">
                              <w:pPr>
                                <w:pStyle w:val="Ingenafstand"/>
                                <w:jc w:val="right"/>
                                <w:rPr>
                                  <w:color w:val="FFFFFF" w:themeColor="background1"/>
                                  <w:sz w:val="24"/>
                                  <w:szCs w:val="24"/>
                                </w:rPr>
                              </w:pPr>
                              <w:r>
                                <w:rPr>
                                  <w:color w:val="FFFFFF" w:themeColor="background1"/>
                                  <w:sz w:val="24"/>
                                  <w:szCs w:val="24"/>
                                </w:rPr>
                                <w:t xml:space="preserve">     </w:t>
                              </w:r>
                            </w:p>
                          </w:sdtContent>
                        </w:sdt>
                      </w:txbxContent>
                    </v:textbox>
                    <w10:wrap anchorx="margin" anchory="margin"/>
                  </v:rect>
                </w:pict>
              </mc:Fallback>
            </mc:AlternateContent>
          </w:r>
        </w:p>
        <w:p w14:paraId="17F7F640" w14:textId="38099CA2" w:rsidR="00D62463" w:rsidRDefault="003508A7" w:rsidP="00075B58">
          <w:pPr>
            <w:spacing w:after="0" w:line="240" w:lineRule="auto"/>
          </w:pPr>
          <w:r>
            <w:rPr>
              <w:noProof/>
            </w:rPr>
            <mc:AlternateContent>
              <mc:Choice Requires="wps">
                <w:drawing>
                  <wp:anchor distT="45720" distB="45720" distL="114300" distR="114300" simplePos="0" relativeHeight="251688960" behindDoc="0" locked="0" layoutInCell="1" allowOverlap="1" wp14:anchorId="0B28DB5C" wp14:editId="21F8496B">
                    <wp:simplePos x="0" y="0"/>
                    <wp:positionH relativeFrom="column">
                      <wp:posOffset>-408305</wp:posOffset>
                    </wp:positionH>
                    <wp:positionV relativeFrom="paragraph">
                      <wp:posOffset>6716395</wp:posOffset>
                    </wp:positionV>
                    <wp:extent cx="5810250" cy="1404620"/>
                    <wp:effectExtent l="0" t="0" r="0" b="0"/>
                    <wp:wrapSquare wrapText="bothSides"/>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9525">
                              <a:noFill/>
                              <a:miter lim="800000"/>
                              <a:headEnd/>
                              <a:tailEnd/>
                            </a:ln>
                          </wps:spPr>
                          <wps:txbx>
                            <w:txbxContent>
                              <w:p w14:paraId="757C3600" w14:textId="1C89FEE4" w:rsidR="003508A7" w:rsidRPr="0052513A" w:rsidRDefault="003508A7" w:rsidP="0052513A">
                                <w:pPr>
                                  <w:ind w:left="720"/>
                                  <w:rPr>
                                    <w:rFonts w:asciiTheme="minorHAnsi" w:hAnsiTheme="minorHAnsi" w:cstheme="minorHAnsi"/>
                                    <w:sz w:val="24"/>
                                    <w:szCs w:val="24"/>
                                  </w:rPr>
                                </w:pPr>
                                <w:r w:rsidRPr="0052513A">
                                  <w:rPr>
                                    <w:rFonts w:asciiTheme="minorHAnsi" w:hAnsiTheme="minorHAnsi" w:cstheme="minorHAnsi"/>
                                    <w:sz w:val="24"/>
                                    <w:szCs w:val="24"/>
                                  </w:rPr>
                                  <w:t>DCIS TRANSPORT</w:t>
                                </w:r>
                                <w:r w:rsidR="00C74553" w:rsidRPr="0052513A">
                                  <w:rPr>
                                    <w:rFonts w:asciiTheme="minorHAnsi" w:hAnsiTheme="minorHAnsi" w:cstheme="minorHAnsi"/>
                                    <w:sz w:val="24"/>
                                    <w:szCs w:val="24"/>
                                  </w:rPr>
                                  <w:t>, Trafikstyrelsen</w:t>
                                </w:r>
                              </w:p>
                              <w:p w14:paraId="02572F97" w14:textId="0A425F0E" w:rsidR="003508A7" w:rsidRPr="0052513A" w:rsidRDefault="003508A7" w:rsidP="0052513A">
                                <w:pPr>
                                  <w:ind w:left="720"/>
                                  <w:rPr>
                                    <w:rFonts w:asciiTheme="minorHAnsi" w:hAnsiTheme="minorHAnsi" w:cstheme="minorHAnsi"/>
                                  </w:rPr>
                                </w:pPr>
                                <w:r w:rsidRPr="0052513A">
                                  <w:rPr>
                                    <w:rFonts w:asciiTheme="minorHAnsi" w:hAnsiTheme="minorHAnsi" w:cstheme="minorHAnsi"/>
                                  </w:rPr>
                                  <w:t xml:space="preserve">Version </w:t>
                                </w:r>
                                <w:r w:rsidR="003059C7">
                                  <w:rPr>
                                    <w:rFonts w:asciiTheme="minorHAnsi" w:hAnsiTheme="minorHAnsi" w:cstheme="minorHAnsi"/>
                                  </w:rPr>
                                  <w:t>1</w:t>
                                </w:r>
                                <w:r w:rsidR="005433A8">
                                  <w:rPr>
                                    <w:rFonts w:asciiTheme="minorHAnsi" w:hAnsiTheme="minorHAnsi" w:cstheme="minorHAnsi"/>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28DB5C" id="_x0000_t202" coordsize="21600,21600" o:spt="202" path="m,l,21600r21600,l21600,xe">
                    <v:stroke joinstyle="miter"/>
                    <v:path gradientshapeok="t" o:connecttype="rect"/>
                  </v:shapetype>
                  <v:shape id="Tekstfelt 4" o:spid="_x0000_s1030" type="#_x0000_t202" style="position:absolute;margin-left:-32.15pt;margin-top:528.85pt;width:457.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hJgEgIAAP4DAAAOAAAAZHJzL2Uyb0RvYy54bWysk1Fv0zAQx9+R+A6W32mSqh1b1HQaHUVI&#10;YyANPoDjOI2F4zNnt0n59JydrqvGGyIPlp2z/7773d+r27E37KDQa7AVL2Y5Z8pKaLTdVfzH9+27&#10;a858ELYRBqyq+FF5frt++2Y1uFLNoQPTKGQkYn05uIp3Ibgyy7zsVC/8DJyyFGwBexFoibusQTGQ&#10;em+yeZ5fZQNg4xCk8p7+3k9Bvk76batk+Nq2XgVmKk65hTRiGus4ZuuVKHcoXKflKQ3xD1n0Qlu6&#10;9Cx1L4Jge9R/SfVaInhow0xCn0HbaqlSDVRNkb+q5qkTTqVaCI53Z0z+/8nKx8OT+4YsjB9gpAam&#10;Irx7APnTMwubTtidukOEoVOioYuLiCwbnC9PRyNqX/ooUg9foKEmi32AJDS22EcqVCcjdWrA8Qxd&#10;jYFJ+rm8LvL5kkKSYsUiX1zNU1syUT4fd+jDJwU9i5OKI3U1yYvDgw8xHVE+b4m3eTC62Wpj0gJ3&#10;9cYgOwhywDZ9qYJX24xlQ8VvlvNlUrYQzydz9DqQQ43uK36dx2/yTMTx0TZpSxDaTHPKxNgTn4hk&#10;ghPGemS6qfg8no24amiOBAxhMiQ9IJp0gL85G8iMFfe/9gIVZ+azJeg3xWIR3ZsWi+V7IsTwMlJf&#10;RoSVJFXxwNk03YTk+ITD3VFztjphe8nklDKZLNE8PYjo4st12vXybNd/AAAA//8DAFBLAwQUAAYA&#10;CAAAACEAu/eDLuEAAAANAQAADwAAAGRycy9kb3ducmV2LnhtbEyPzU7DMBCE70i8g7VI3FqbQpoQ&#10;4lQVFRcOSBSk9ujGThzhP9luGt6e5QS33Z3R7DfNZraGTCqm0TsOd0sGRLnOy9ENHD4/XhYVkJSF&#10;k8J4pzh8qwSb9vqqEbX0F/eupn0eCIa4VAsOOudQU5o6raxISx+UQ6330YqMaxyojOKC4dbQFWNr&#10;asXo8IMWQT1r1X3tz5bDwepR7uLbsZdm2r322yLMMXB+ezNvn4BkNec/M/ziIzq0yHTyZycTMRwW&#10;64d7tKLAirIEgpaqYDic8LQqq0egbUP/t2h/AAAA//8DAFBLAQItABQABgAIAAAAIQC2gziS/gAA&#10;AOEBAAATAAAAAAAAAAAAAAAAAAAAAABbQ29udGVudF9UeXBlc10ueG1sUEsBAi0AFAAGAAgAAAAh&#10;ADj9If/WAAAAlAEAAAsAAAAAAAAAAAAAAAAALwEAAF9yZWxzLy5yZWxzUEsBAi0AFAAGAAgAAAAh&#10;AHlOEmASAgAA/gMAAA4AAAAAAAAAAAAAAAAALgIAAGRycy9lMm9Eb2MueG1sUEsBAi0AFAAGAAgA&#10;AAAhALv3gy7hAAAADQEAAA8AAAAAAAAAAAAAAAAAbAQAAGRycy9kb3ducmV2LnhtbFBLBQYAAAAA&#10;BAAEAPMAAAB6BQAAAAA=&#10;" stroked="f">
                    <v:textbox style="mso-fit-shape-to-text:t">
                      <w:txbxContent>
                        <w:p w14:paraId="757C3600" w14:textId="1C89FEE4" w:rsidR="003508A7" w:rsidRPr="0052513A" w:rsidRDefault="003508A7" w:rsidP="0052513A">
                          <w:pPr>
                            <w:ind w:left="720"/>
                            <w:rPr>
                              <w:rFonts w:asciiTheme="minorHAnsi" w:hAnsiTheme="minorHAnsi" w:cstheme="minorHAnsi"/>
                              <w:sz w:val="24"/>
                              <w:szCs w:val="24"/>
                            </w:rPr>
                          </w:pPr>
                          <w:r w:rsidRPr="0052513A">
                            <w:rPr>
                              <w:rFonts w:asciiTheme="minorHAnsi" w:hAnsiTheme="minorHAnsi" w:cstheme="minorHAnsi"/>
                              <w:sz w:val="24"/>
                              <w:szCs w:val="24"/>
                            </w:rPr>
                            <w:t>DCIS TRANSPORT</w:t>
                          </w:r>
                          <w:r w:rsidR="00C74553" w:rsidRPr="0052513A">
                            <w:rPr>
                              <w:rFonts w:asciiTheme="minorHAnsi" w:hAnsiTheme="minorHAnsi" w:cstheme="minorHAnsi"/>
                              <w:sz w:val="24"/>
                              <w:szCs w:val="24"/>
                            </w:rPr>
                            <w:t>, Trafikstyrelsen</w:t>
                          </w:r>
                        </w:p>
                        <w:p w14:paraId="02572F97" w14:textId="0A425F0E" w:rsidR="003508A7" w:rsidRPr="0052513A" w:rsidRDefault="003508A7" w:rsidP="0052513A">
                          <w:pPr>
                            <w:ind w:left="720"/>
                            <w:rPr>
                              <w:rFonts w:asciiTheme="minorHAnsi" w:hAnsiTheme="minorHAnsi" w:cstheme="minorHAnsi"/>
                            </w:rPr>
                          </w:pPr>
                          <w:r w:rsidRPr="0052513A">
                            <w:rPr>
                              <w:rFonts w:asciiTheme="minorHAnsi" w:hAnsiTheme="minorHAnsi" w:cstheme="minorHAnsi"/>
                            </w:rPr>
                            <w:t xml:space="preserve">Version </w:t>
                          </w:r>
                          <w:r w:rsidR="003059C7">
                            <w:rPr>
                              <w:rFonts w:asciiTheme="minorHAnsi" w:hAnsiTheme="minorHAnsi" w:cstheme="minorHAnsi"/>
                            </w:rPr>
                            <w:t>1</w:t>
                          </w:r>
                          <w:r w:rsidR="005433A8">
                            <w:rPr>
                              <w:rFonts w:asciiTheme="minorHAnsi" w:hAnsiTheme="minorHAnsi" w:cstheme="minorHAnsi"/>
                            </w:rPr>
                            <w:t>.0</w:t>
                          </w:r>
                        </w:p>
                      </w:txbxContent>
                    </v:textbox>
                    <w10:wrap type="square"/>
                  </v:shape>
                </w:pict>
              </mc:Fallback>
            </mc:AlternateContent>
          </w:r>
          <w:r w:rsidR="00D62463">
            <w:br w:type="page"/>
          </w:r>
        </w:p>
      </w:sdtContent>
    </w:sdt>
    <w:bookmarkStart w:id="0" w:name="TSJournal" w:displacedByCustomXml="next"/>
    <w:bookmarkEnd w:id="0" w:displacedByCustomXml="next"/>
    <w:bookmarkStart w:id="1" w:name="TSCC" w:displacedByCustomXml="next"/>
    <w:bookmarkEnd w:id="1" w:displacedByCustomXml="next"/>
    <w:bookmarkStart w:id="2" w:name="TSModtager" w:displacedByCustomXml="next"/>
    <w:bookmarkEnd w:id="2" w:displacedByCustomXml="next"/>
    <w:sdt>
      <w:sdtPr>
        <w:rPr>
          <w:rFonts w:ascii="Verdana" w:eastAsia="Times New Roman" w:hAnsi="Verdana" w:cs="Times New Roman"/>
          <w:i/>
          <w:iCs/>
          <w:color w:val="auto"/>
          <w:sz w:val="22"/>
          <w:szCs w:val="22"/>
          <w:lang w:eastAsia="en-GB"/>
        </w:rPr>
        <w:id w:val="-1136099072"/>
        <w:docPartObj>
          <w:docPartGallery w:val="Table of Contents"/>
          <w:docPartUnique/>
        </w:docPartObj>
      </w:sdtPr>
      <w:sdtEndPr>
        <w:rPr>
          <w:b/>
          <w:bCs/>
          <w:i w:val="0"/>
          <w:iCs w:val="0"/>
          <w:sz w:val="20"/>
          <w:szCs w:val="20"/>
        </w:rPr>
      </w:sdtEndPr>
      <w:sdtContent>
        <w:p w14:paraId="10533059" w14:textId="33CD671C" w:rsidR="002A268F" w:rsidRPr="002A268F" w:rsidRDefault="002A268F">
          <w:pPr>
            <w:pStyle w:val="Overskrift"/>
            <w:rPr>
              <w:rFonts w:ascii="Verdana" w:eastAsia="Times New Roman" w:hAnsi="Verdana" w:cs="Arial"/>
              <w:i/>
              <w:iCs/>
              <w:color w:val="auto"/>
              <w:sz w:val="22"/>
              <w:szCs w:val="22"/>
              <w:lang w:eastAsia="en-GB"/>
            </w:rPr>
          </w:pPr>
          <w:r w:rsidRPr="002A268F">
            <w:rPr>
              <w:rFonts w:ascii="Verdana" w:eastAsia="Times New Roman" w:hAnsi="Verdana" w:cs="Arial"/>
              <w:i/>
              <w:iCs/>
              <w:color w:val="auto"/>
              <w:sz w:val="22"/>
              <w:szCs w:val="22"/>
              <w:lang w:eastAsia="en-GB"/>
            </w:rPr>
            <w:t>Indhold</w:t>
          </w:r>
        </w:p>
        <w:p w14:paraId="46FD2D59" w14:textId="5E16A5B2" w:rsidR="003059C7" w:rsidRDefault="002A268F">
          <w:pPr>
            <w:pStyle w:val="Indholdsfortegnelse1"/>
            <w:tabs>
              <w:tab w:val="left" w:pos="600"/>
              <w:tab w:val="right" w:leader="dot" w:pos="7133"/>
            </w:tabs>
            <w:rPr>
              <w:rFonts w:asciiTheme="minorHAnsi" w:eastAsiaTheme="minorEastAsia" w:hAnsiTheme="minorHAnsi" w:cstheme="minorBidi"/>
              <w:b w:val="0"/>
              <w:noProof/>
              <w:kern w:val="2"/>
              <w:sz w:val="22"/>
              <w:szCs w:val="22"/>
              <w:lang w:eastAsia="da-DK"/>
              <w14:ligatures w14:val="standardContextual"/>
            </w:rPr>
          </w:pPr>
          <w:r w:rsidRPr="002A268F">
            <w:rPr>
              <w:sz w:val="22"/>
              <w:szCs w:val="22"/>
            </w:rPr>
            <w:fldChar w:fldCharType="begin"/>
          </w:r>
          <w:r w:rsidRPr="002A268F">
            <w:rPr>
              <w:sz w:val="22"/>
              <w:szCs w:val="22"/>
            </w:rPr>
            <w:instrText xml:space="preserve"> TOC \o "1-3" \h \z \u </w:instrText>
          </w:r>
          <w:r w:rsidRPr="002A268F">
            <w:rPr>
              <w:sz w:val="22"/>
              <w:szCs w:val="22"/>
            </w:rPr>
            <w:fldChar w:fldCharType="separate"/>
          </w:r>
          <w:hyperlink w:anchor="_Toc156994926" w:history="1">
            <w:r w:rsidR="003059C7" w:rsidRPr="006406DE">
              <w:rPr>
                <w:rStyle w:val="Hyperlink"/>
                <w:noProof/>
              </w:rPr>
              <w:t>1.</w:t>
            </w:r>
            <w:r w:rsidR="003059C7">
              <w:rPr>
                <w:rFonts w:asciiTheme="minorHAnsi" w:eastAsiaTheme="minorEastAsia" w:hAnsiTheme="minorHAnsi" w:cstheme="minorBidi"/>
                <w:b w:val="0"/>
                <w:noProof/>
                <w:kern w:val="2"/>
                <w:sz w:val="22"/>
                <w:szCs w:val="22"/>
                <w:lang w:eastAsia="da-DK"/>
                <w14:ligatures w14:val="standardContextual"/>
              </w:rPr>
              <w:tab/>
            </w:r>
            <w:r w:rsidR="003059C7" w:rsidRPr="006406DE">
              <w:rPr>
                <w:rStyle w:val="Hyperlink"/>
                <w:noProof/>
              </w:rPr>
              <w:t>Ændringshistorik</w:t>
            </w:r>
            <w:r w:rsidR="003059C7">
              <w:rPr>
                <w:noProof/>
                <w:webHidden/>
              </w:rPr>
              <w:tab/>
            </w:r>
            <w:r w:rsidR="003059C7">
              <w:rPr>
                <w:noProof/>
                <w:webHidden/>
              </w:rPr>
              <w:fldChar w:fldCharType="begin"/>
            </w:r>
            <w:r w:rsidR="003059C7">
              <w:rPr>
                <w:noProof/>
                <w:webHidden/>
              </w:rPr>
              <w:instrText xml:space="preserve"> PAGEREF _Toc156994926 \h </w:instrText>
            </w:r>
            <w:r w:rsidR="003059C7">
              <w:rPr>
                <w:noProof/>
                <w:webHidden/>
              </w:rPr>
            </w:r>
            <w:r w:rsidR="003059C7">
              <w:rPr>
                <w:noProof/>
                <w:webHidden/>
              </w:rPr>
              <w:fldChar w:fldCharType="separate"/>
            </w:r>
            <w:r w:rsidR="003059C7">
              <w:rPr>
                <w:noProof/>
                <w:webHidden/>
              </w:rPr>
              <w:t>2</w:t>
            </w:r>
            <w:r w:rsidR="003059C7">
              <w:rPr>
                <w:noProof/>
                <w:webHidden/>
              </w:rPr>
              <w:fldChar w:fldCharType="end"/>
            </w:r>
          </w:hyperlink>
        </w:p>
        <w:p w14:paraId="79C18ECA" w14:textId="330F07F1" w:rsidR="003059C7" w:rsidRDefault="00000000">
          <w:pPr>
            <w:pStyle w:val="Indholdsfortegnelse1"/>
            <w:tabs>
              <w:tab w:val="left" w:pos="600"/>
              <w:tab w:val="right" w:leader="dot" w:pos="7133"/>
            </w:tabs>
            <w:rPr>
              <w:rFonts w:asciiTheme="minorHAnsi" w:eastAsiaTheme="minorEastAsia" w:hAnsiTheme="minorHAnsi" w:cstheme="minorBidi"/>
              <w:b w:val="0"/>
              <w:noProof/>
              <w:kern w:val="2"/>
              <w:sz w:val="22"/>
              <w:szCs w:val="22"/>
              <w:lang w:eastAsia="da-DK"/>
              <w14:ligatures w14:val="standardContextual"/>
            </w:rPr>
          </w:pPr>
          <w:hyperlink w:anchor="_Toc156994927" w:history="1">
            <w:r w:rsidR="003059C7" w:rsidRPr="006406DE">
              <w:rPr>
                <w:rStyle w:val="Hyperlink"/>
                <w:noProof/>
              </w:rPr>
              <w:t>2.</w:t>
            </w:r>
            <w:r w:rsidR="003059C7">
              <w:rPr>
                <w:rFonts w:asciiTheme="minorHAnsi" w:eastAsiaTheme="minorEastAsia" w:hAnsiTheme="minorHAnsi" w:cstheme="minorBidi"/>
                <w:b w:val="0"/>
                <w:noProof/>
                <w:kern w:val="2"/>
                <w:sz w:val="22"/>
                <w:szCs w:val="22"/>
                <w:lang w:eastAsia="da-DK"/>
                <w14:ligatures w14:val="standardContextual"/>
              </w:rPr>
              <w:tab/>
            </w:r>
            <w:r w:rsidR="003059C7" w:rsidRPr="006406DE">
              <w:rPr>
                <w:rStyle w:val="Hyperlink"/>
                <w:noProof/>
              </w:rPr>
              <w:t>Indledning</w:t>
            </w:r>
            <w:r w:rsidR="003059C7">
              <w:rPr>
                <w:noProof/>
                <w:webHidden/>
              </w:rPr>
              <w:tab/>
            </w:r>
            <w:r w:rsidR="003059C7">
              <w:rPr>
                <w:noProof/>
                <w:webHidden/>
              </w:rPr>
              <w:fldChar w:fldCharType="begin"/>
            </w:r>
            <w:r w:rsidR="003059C7">
              <w:rPr>
                <w:noProof/>
                <w:webHidden/>
              </w:rPr>
              <w:instrText xml:space="preserve"> PAGEREF _Toc156994927 \h </w:instrText>
            </w:r>
            <w:r w:rsidR="003059C7">
              <w:rPr>
                <w:noProof/>
                <w:webHidden/>
              </w:rPr>
            </w:r>
            <w:r w:rsidR="003059C7">
              <w:rPr>
                <w:noProof/>
                <w:webHidden/>
              </w:rPr>
              <w:fldChar w:fldCharType="separate"/>
            </w:r>
            <w:r w:rsidR="003059C7">
              <w:rPr>
                <w:noProof/>
                <w:webHidden/>
              </w:rPr>
              <w:t>3</w:t>
            </w:r>
            <w:r w:rsidR="003059C7">
              <w:rPr>
                <w:noProof/>
                <w:webHidden/>
              </w:rPr>
              <w:fldChar w:fldCharType="end"/>
            </w:r>
          </w:hyperlink>
        </w:p>
        <w:p w14:paraId="118FC4F6" w14:textId="3BD7952C" w:rsidR="003059C7" w:rsidRDefault="00000000">
          <w:pPr>
            <w:pStyle w:val="Indholdsfortegnelse1"/>
            <w:tabs>
              <w:tab w:val="left" w:pos="600"/>
              <w:tab w:val="right" w:leader="dot" w:pos="7133"/>
            </w:tabs>
            <w:rPr>
              <w:rFonts w:asciiTheme="minorHAnsi" w:eastAsiaTheme="minorEastAsia" w:hAnsiTheme="minorHAnsi" w:cstheme="minorBidi"/>
              <w:b w:val="0"/>
              <w:noProof/>
              <w:kern w:val="2"/>
              <w:sz w:val="22"/>
              <w:szCs w:val="22"/>
              <w:lang w:eastAsia="da-DK"/>
              <w14:ligatures w14:val="standardContextual"/>
            </w:rPr>
          </w:pPr>
          <w:hyperlink w:anchor="_Toc156994928" w:history="1">
            <w:r w:rsidR="003059C7" w:rsidRPr="006406DE">
              <w:rPr>
                <w:rStyle w:val="Hyperlink"/>
                <w:noProof/>
              </w:rPr>
              <w:t>3.</w:t>
            </w:r>
            <w:r w:rsidR="003059C7">
              <w:rPr>
                <w:rFonts w:asciiTheme="minorHAnsi" w:eastAsiaTheme="minorEastAsia" w:hAnsiTheme="minorHAnsi" w:cstheme="minorBidi"/>
                <w:b w:val="0"/>
                <w:noProof/>
                <w:kern w:val="2"/>
                <w:sz w:val="22"/>
                <w:szCs w:val="22"/>
                <w:lang w:eastAsia="da-DK"/>
                <w14:ligatures w14:val="standardContextual"/>
              </w:rPr>
              <w:tab/>
            </w:r>
            <w:r w:rsidR="003059C7" w:rsidRPr="006406DE">
              <w:rPr>
                <w:rStyle w:val="Hyperlink"/>
                <w:noProof/>
              </w:rPr>
              <w:t>Risikovurderingsmateriale</w:t>
            </w:r>
            <w:r w:rsidR="003059C7">
              <w:rPr>
                <w:noProof/>
                <w:webHidden/>
              </w:rPr>
              <w:tab/>
            </w:r>
            <w:r w:rsidR="003059C7">
              <w:rPr>
                <w:noProof/>
                <w:webHidden/>
              </w:rPr>
              <w:fldChar w:fldCharType="begin"/>
            </w:r>
            <w:r w:rsidR="003059C7">
              <w:rPr>
                <w:noProof/>
                <w:webHidden/>
              </w:rPr>
              <w:instrText xml:space="preserve"> PAGEREF _Toc156994928 \h </w:instrText>
            </w:r>
            <w:r w:rsidR="003059C7">
              <w:rPr>
                <w:noProof/>
                <w:webHidden/>
              </w:rPr>
            </w:r>
            <w:r w:rsidR="003059C7">
              <w:rPr>
                <w:noProof/>
                <w:webHidden/>
              </w:rPr>
              <w:fldChar w:fldCharType="separate"/>
            </w:r>
            <w:r w:rsidR="003059C7">
              <w:rPr>
                <w:noProof/>
                <w:webHidden/>
              </w:rPr>
              <w:t>4</w:t>
            </w:r>
            <w:r w:rsidR="003059C7">
              <w:rPr>
                <w:noProof/>
                <w:webHidden/>
              </w:rPr>
              <w:fldChar w:fldCharType="end"/>
            </w:r>
          </w:hyperlink>
        </w:p>
        <w:p w14:paraId="5383C24B" w14:textId="6F4AA165" w:rsidR="003059C7" w:rsidRDefault="00000000">
          <w:pPr>
            <w:pStyle w:val="Indholdsfortegnelse2"/>
            <w:tabs>
              <w:tab w:val="left" w:pos="880"/>
              <w:tab w:val="right" w:leader="dot" w:pos="7133"/>
            </w:tabs>
            <w:rPr>
              <w:rFonts w:asciiTheme="minorHAnsi" w:eastAsiaTheme="minorEastAsia" w:hAnsiTheme="minorHAnsi" w:cstheme="minorBidi"/>
              <w:noProof/>
              <w:kern w:val="2"/>
              <w:sz w:val="22"/>
              <w:szCs w:val="22"/>
              <w:lang w:eastAsia="da-DK"/>
              <w14:ligatures w14:val="standardContextual"/>
            </w:rPr>
          </w:pPr>
          <w:hyperlink w:anchor="_Toc156994931" w:history="1">
            <w:r w:rsidR="003059C7" w:rsidRPr="006406DE">
              <w:rPr>
                <w:rStyle w:val="Hyperlink"/>
                <w:noProof/>
              </w:rPr>
              <w:t>2.1.</w:t>
            </w:r>
            <w:r w:rsidR="003059C7">
              <w:rPr>
                <w:rFonts w:asciiTheme="minorHAnsi" w:eastAsiaTheme="minorEastAsia" w:hAnsiTheme="minorHAnsi" w:cstheme="minorBidi"/>
                <w:noProof/>
                <w:kern w:val="2"/>
                <w:sz w:val="22"/>
                <w:szCs w:val="22"/>
                <w:lang w:eastAsia="da-DK"/>
                <w14:ligatures w14:val="standardContextual"/>
              </w:rPr>
              <w:tab/>
            </w:r>
            <w:r w:rsidR="003059C7" w:rsidRPr="006406DE">
              <w:rPr>
                <w:rStyle w:val="Hyperlink"/>
                <w:noProof/>
              </w:rPr>
              <w:t>Vejledning</w:t>
            </w:r>
            <w:r w:rsidR="003059C7">
              <w:rPr>
                <w:noProof/>
                <w:webHidden/>
              </w:rPr>
              <w:tab/>
            </w:r>
            <w:r w:rsidR="003059C7">
              <w:rPr>
                <w:noProof/>
                <w:webHidden/>
              </w:rPr>
              <w:fldChar w:fldCharType="begin"/>
            </w:r>
            <w:r w:rsidR="003059C7">
              <w:rPr>
                <w:noProof/>
                <w:webHidden/>
              </w:rPr>
              <w:instrText xml:space="preserve"> PAGEREF _Toc156994931 \h </w:instrText>
            </w:r>
            <w:r w:rsidR="003059C7">
              <w:rPr>
                <w:noProof/>
                <w:webHidden/>
              </w:rPr>
            </w:r>
            <w:r w:rsidR="003059C7">
              <w:rPr>
                <w:noProof/>
                <w:webHidden/>
              </w:rPr>
              <w:fldChar w:fldCharType="separate"/>
            </w:r>
            <w:r w:rsidR="003059C7">
              <w:rPr>
                <w:noProof/>
                <w:webHidden/>
              </w:rPr>
              <w:t>4</w:t>
            </w:r>
            <w:r w:rsidR="003059C7">
              <w:rPr>
                <w:noProof/>
                <w:webHidden/>
              </w:rPr>
              <w:fldChar w:fldCharType="end"/>
            </w:r>
          </w:hyperlink>
        </w:p>
        <w:p w14:paraId="00C1A88B" w14:textId="0E91D0C9" w:rsidR="003059C7" w:rsidRDefault="00000000">
          <w:pPr>
            <w:pStyle w:val="Indholdsfortegnelse2"/>
            <w:tabs>
              <w:tab w:val="left" w:pos="880"/>
              <w:tab w:val="right" w:leader="dot" w:pos="7133"/>
            </w:tabs>
            <w:rPr>
              <w:rFonts w:asciiTheme="minorHAnsi" w:eastAsiaTheme="minorEastAsia" w:hAnsiTheme="minorHAnsi" w:cstheme="minorBidi"/>
              <w:noProof/>
              <w:kern w:val="2"/>
              <w:sz w:val="22"/>
              <w:szCs w:val="22"/>
              <w:lang w:eastAsia="da-DK"/>
              <w14:ligatures w14:val="standardContextual"/>
            </w:rPr>
          </w:pPr>
          <w:hyperlink w:anchor="_Toc156994932" w:history="1">
            <w:r w:rsidR="003059C7" w:rsidRPr="006406DE">
              <w:rPr>
                <w:rStyle w:val="Hyperlink"/>
                <w:noProof/>
              </w:rPr>
              <w:t>2.2.</w:t>
            </w:r>
            <w:r w:rsidR="003059C7">
              <w:rPr>
                <w:rFonts w:asciiTheme="minorHAnsi" w:eastAsiaTheme="minorEastAsia" w:hAnsiTheme="minorHAnsi" w:cstheme="minorBidi"/>
                <w:noProof/>
                <w:kern w:val="2"/>
                <w:sz w:val="22"/>
                <w:szCs w:val="22"/>
                <w:lang w:eastAsia="da-DK"/>
                <w14:ligatures w14:val="standardContextual"/>
              </w:rPr>
              <w:tab/>
            </w:r>
            <w:r w:rsidR="003059C7" w:rsidRPr="006406DE">
              <w:rPr>
                <w:rStyle w:val="Hyperlink"/>
                <w:noProof/>
              </w:rPr>
              <w:t>Trusselskatalog</w:t>
            </w:r>
            <w:r w:rsidR="003059C7">
              <w:rPr>
                <w:noProof/>
                <w:webHidden/>
              </w:rPr>
              <w:tab/>
            </w:r>
            <w:r w:rsidR="003059C7">
              <w:rPr>
                <w:noProof/>
                <w:webHidden/>
              </w:rPr>
              <w:fldChar w:fldCharType="begin"/>
            </w:r>
            <w:r w:rsidR="003059C7">
              <w:rPr>
                <w:noProof/>
                <w:webHidden/>
              </w:rPr>
              <w:instrText xml:space="preserve"> PAGEREF _Toc156994932 \h </w:instrText>
            </w:r>
            <w:r w:rsidR="003059C7">
              <w:rPr>
                <w:noProof/>
                <w:webHidden/>
              </w:rPr>
            </w:r>
            <w:r w:rsidR="003059C7">
              <w:rPr>
                <w:noProof/>
                <w:webHidden/>
              </w:rPr>
              <w:fldChar w:fldCharType="separate"/>
            </w:r>
            <w:r w:rsidR="003059C7">
              <w:rPr>
                <w:noProof/>
                <w:webHidden/>
              </w:rPr>
              <w:t>4</w:t>
            </w:r>
            <w:r w:rsidR="003059C7">
              <w:rPr>
                <w:noProof/>
                <w:webHidden/>
              </w:rPr>
              <w:fldChar w:fldCharType="end"/>
            </w:r>
          </w:hyperlink>
        </w:p>
        <w:p w14:paraId="206B8230" w14:textId="1668D1CF" w:rsidR="003059C7" w:rsidRDefault="00000000">
          <w:pPr>
            <w:pStyle w:val="Indholdsfortegnelse2"/>
            <w:tabs>
              <w:tab w:val="left" w:pos="880"/>
              <w:tab w:val="right" w:leader="dot" w:pos="7133"/>
            </w:tabs>
            <w:rPr>
              <w:rFonts w:asciiTheme="minorHAnsi" w:eastAsiaTheme="minorEastAsia" w:hAnsiTheme="minorHAnsi" w:cstheme="minorBidi"/>
              <w:noProof/>
              <w:kern w:val="2"/>
              <w:sz w:val="22"/>
              <w:szCs w:val="22"/>
              <w:lang w:eastAsia="da-DK"/>
              <w14:ligatures w14:val="standardContextual"/>
            </w:rPr>
          </w:pPr>
          <w:hyperlink w:anchor="_Toc156994933" w:history="1">
            <w:r w:rsidR="003059C7" w:rsidRPr="006406DE">
              <w:rPr>
                <w:rStyle w:val="Hyperlink"/>
                <w:noProof/>
              </w:rPr>
              <w:t>2.3.</w:t>
            </w:r>
            <w:r w:rsidR="003059C7">
              <w:rPr>
                <w:rFonts w:asciiTheme="minorHAnsi" w:eastAsiaTheme="minorEastAsia" w:hAnsiTheme="minorHAnsi" w:cstheme="minorBidi"/>
                <w:noProof/>
                <w:kern w:val="2"/>
                <w:sz w:val="22"/>
                <w:szCs w:val="22"/>
                <w:lang w:eastAsia="da-DK"/>
                <w14:ligatures w14:val="standardContextual"/>
              </w:rPr>
              <w:tab/>
            </w:r>
            <w:r w:rsidR="003059C7" w:rsidRPr="006406DE">
              <w:rPr>
                <w:rStyle w:val="Hyperlink"/>
                <w:noProof/>
              </w:rPr>
              <w:t>Risikoklassificeringsskema</w:t>
            </w:r>
            <w:r w:rsidR="003059C7">
              <w:rPr>
                <w:noProof/>
                <w:webHidden/>
              </w:rPr>
              <w:tab/>
            </w:r>
            <w:r w:rsidR="003059C7">
              <w:rPr>
                <w:noProof/>
                <w:webHidden/>
              </w:rPr>
              <w:fldChar w:fldCharType="begin"/>
            </w:r>
            <w:r w:rsidR="003059C7">
              <w:rPr>
                <w:noProof/>
                <w:webHidden/>
              </w:rPr>
              <w:instrText xml:space="preserve"> PAGEREF _Toc156994933 \h </w:instrText>
            </w:r>
            <w:r w:rsidR="003059C7">
              <w:rPr>
                <w:noProof/>
                <w:webHidden/>
              </w:rPr>
            </w:r>
            <w:r w:rsidR="003059C7">
              <w:rPr>
                <w:noProof/>
                <w:webHidden/>
              </w:rPr>
              <w:fldChar w:fldCharType="separate"/>
            </w:r>
            <w:r w:rsidR="003059C7">
              <w:rPr>
                <w:noProof/>
                <w:webHidden/>
              </w:rPr>
              <w:t>4</w:t>
            </w:r>
            <w:r w:rsidR="003059C7">
              <w:rPr>
                <w:noProof/>
                <w:webHidden/>
              </w:rPr>
              <w:fldChar w:fldCharType="end"/>
            </w:r>
          </w:hyperlink>
        </w:p>
        <w:p w14:paraId="576E2CED" w14:textId="2C58E2C4" w:rsidR="003059C7" w:rsidRDefault="00000000">
          <w:pPr>
            <w:pStyle w:val="Indholdsfortegnelse2"/>
            <w:tabs>
              <w:tab w:val="left" w:pos="880"/>
              <w:tab w:val="right" w:leader="dot" w:pos="7133"/>
            </w:tabs>
            <w:rPr>
              <w:rFonts w:asciiTheme="minorHAnsi" w:eastAsiaTheme="minorEastAsia" w:hAnsiTheme="minorHAnsi" w:cstheme="minorBidi"/>
              <w:noProof/>
              <w:kern w:val="2"/>
              <w:sz w:val="22"/>
              <w:szCs w:val="22"/>
              <w:lang w:eastAsia="da-DK"/>
              <w14:ligatures w14:val="standardContextual"/>
            </w:rPr>
          </w:pPr>
          <w:hyperlink w:anchor="_Toc156994934" w:history="1">
            <w:r w:rsidR="003059C7" w:rsidRPr="006406DE">
              <w:rPr>
                <w:rStyle w:val="Hyperlink"/>
                <w:noProof/>
              </w:rPr>
              <w:t>2.4.</w:t>
            </w:r>
            <w:r w:rsidR="003059C7">
              <w:rPr>
                <w:rFonts w:asciiTheme="minorHAnsi" w:eastAsiaTheme="minorEastAsia" w:hAnsiTheme="minorHAnsi" w:cstheme="minorBidi"/>
                <w:noProof/>
                <w:kern w:val="2"/>
                <w:sz w:val="22"/>
                <w:szCs w:val="22"/>
                <w:lang w:eastAsia="da-DK"/>
                <w14:ligatures w14:val="standardContextual"/>
              </w:rPr>
              <w:tab/>
            </w:r>
            <w:r w:rsidR="003059C7" w:rsidRPr="006406DE">
              <w:rPr>
                <w:rStyle w:val="Hyperlink"/>
                <w:noProof/>
              </w:rPr>
              <w:t>Analyseskema</w:t>
            </w:r>
            <w:r w:rsidR="003059C7">
              <w:rPr>
                <w:noProof/>
                <w:webHidden/>
              </w:rPr>
              <w:tab/>
            </w:r>
            <w:r w:rsidR="003059C7">
              <w:rPr>
                <w:noProof/>
                <w:webHidden/>
              </w:rPr>
              <w:fldChar w:fldCharType="begin"/>
            </w:r>
            <w:r w:rsidR="003059C7">
              <w:rPr>
                <w:noProof/>
                <w:webHidden/>
              </w:rPr>
              <w:instrText xml:space="preserve"> PAGEREF _Toc156994934 \h </w:instrText>
            </w:r>
            <w:r w:rsidR="003059C7">
              <w:rPr>
                <w:noProof/>
                <w:webHidden/>
              </w:rPr>
            </w:r>
            <w:r w:rsidR="003059C7">
              <w:rPr>
                <w:noProof/>
                <w:webHidden/>
              </w:rPr>
              <w:fldChar w:fldCharType="separate"/>
            </w:r>
            <w:r w:rsidR="003059C7">
              <w:rPr>
                <w:noProof/>
                <w:webHidden/>
              </w:rPr>
              <w:t>5</w:t>
            </w:r>
            <w:r w:rsidR="003059C7">
              <w:rPr>
                <w:noProof/>
                <w:webHidden/>
              </w:rPr>
              <w:fldChar w:fldCharType="end"/>
            </w:r>
          </w:hyperlink>
        </w:p>
        <w:p w14:paraId="38BE5BFF" w14:textId="24B412B4" w:rsidR="003059C7" w:rsidRDefault="00000000">
          <w:pPr>
            <w:pStyle w:val="Indholdsfortegnelse1"/>
            <w:tabs>
              <w:tab w:val="left" w:pos="600"/>
              <w:tab w:val="right" w:leader="dot" w:pos="7133"/>
            </w:tabs>
            <w:rPr>
              <w:rFonts w:asciiTheme="minorHAnsi" w:eastAsiaTheme="minorEastAsia" w:hAnsiTheme="minorHAnsi" w:cstheme="minorBidi"/>
              <w:b w:val="0"/>
              <w:noProof/>
              <w:kern w:val="2"/>
              <w:sz w:val="22"/>
              <w:szCs w:val="22"/>
              <w:lang w:eastAsia="da-DK"/>
              <w14:ligatures w14:val="standardContextual"/>
            </w:rPr>
          </w:pPr>
          <w:hyperlink w:anchor="_Toc156994935" w:history="1">
            <w:r w:rsidR="003059C7" w:rsidRPr="006406DE">
              <w:rPr>
                <w:rStyle w:val="Hyperlink"/>
                <w:noProof/>
              </w:rPr>
              <w:t>3.</w:t>
            </w:r>
            <w:r w:rsidR="003059C7">
              <w:rPr>
                <w:rFonts w:asciiTheme="minorHAnsi" w:eastAsiaTheme="minorEastAsia" w:hAnsiTheme="minorHAnsi" w:cstheme="minorBidi"/>
                <w:b w:val="0"/>
                <w:noProof/>
                <w:kern w:val="2"/>
                <w:sz w:val="22"/>
                <w:szCs w:val="22"/>
                <w:lang w:eastAsia="da-DK"/>
                <w14:ligatures w14:val="standardContextual"/>
              </w:rPr>
              <w:tab/>
            </w:r>
            <w:r w:rsidR="003059C7" w:rsidRPr="006406DE">
              <w:rPr>
                <w:rStyle w:val="Hyperlink"/>
                <w:noProof/>
              </w:rPr>
              <w:t>Sådan gennemføres en risikovurdering</w:t>
            </w:r>
            <w:r w:rsidR="003059C7">
              <w:rPr>
                <w:noProof/>
                <w:webHidden/>
              </w:rPr>
              <w:tab/>
            </w:r>
            <w:r w:rsidR="003059C7">
              <w:rPr>
                <w:noProof/>
                <w:webHidden/>
              </w:rPr>
              <w:fldChar w:fldCharType="begin"/>
            </w:r>
            <w:r w:rsidR="003059C7">
              <w:rPr>
                <w:noProof/>
                <w:webHidden/>
              </w:rPr>
              <w:instrText xml:space="preserve"> PAGEREF _Toc156994935 \h </w:instrText>
            </w:r>
            <w:r w:rsidR="003059C7">
              <w:rPr>
                <w:noProof/>
                <w:webHidden/>
              </w:rPr>
            </w:r>
            <w:r w:rsidR="003059C7">
              <w:rPr>
                <w:noProof/>
                <w:webHidden/>
              </w:rPr>
              <w:fldChar w:fldCharType="separate"/>
            </w:r>
            <w:r w:rsidR="003059C7">
              <w:rPr>
                <w:noProof/>
                <w:webHidden/>
              </w:rPr>
              <w:t>5</w:t>
            </w:r>
            <w:r w:rsidR="003059C7">
              <w:rPr>
                <w:noProof/>
                <w:webHidden/>
              </w:rPr>
              <w:fldChar w:fldCharType="end"/>
            </w:r>
          </w:hyperlink>
        </w:p>
        <w:p w14:paraId="79DC2A56" w14:textId="7DB26A11" w:rsidR="003059C7" w:rsidRDefault="00000000">
          <w:pPr>
            <w:pStyle w:val="Indholdsfortegnelse3"/>
            <w:rPr>
              <w:rFonts w:asciiTheme="minorHAnsi" w:eastAsiaTheme="minorEastAsia" w:hAnsiTheme="minorHAnsi" w:cstheme="minorBidi"/>
              <w:i w:val="0"/>
              <w:noProof/>
              <w:kern w:val="2"/>
              <w:sz w:val="22"/>
              <w:szCs w:val="22"/>
              <w:lang w:eastAsia="da-DK"/>
              <w14:ligatures w14:val="standardContextual"/>
            </w:rPr>
          </w:pPr>
          <w:hyperlink w:anchor="_Toc156994937" w:history="1">
            <w:r w:rsidR="003059C7" w:rsidRPr="006406DE">
              <w:rPr>
                <w:rStyle w:val="Hyperlink"/>
                <w:noProof/>
              </w:rPr>
              <w:t>Projektbeskrivelse</w:t>
            </w:r>
            <w:r w:rsidR="003059C7">
              <w:rPr>
                <w:noProof/>
                <w:webHidden/>
              </w:rPr>
              <w:tab/>
            </w:r>
            <w:r w:rsidR="003059C7">
              <w:rPr>
                <w:noProof/>
                <w:webHidden/>
              </w:rPr>
              <w:fldChar w:fldCharType="begin"/>
            </w:r>
            <w:r w:rsidR="003059C7">
              <w:rPr>
                <w:noProof/>
                <w:webHidden/>
              </w:rPr>
              <w:instrText xml:space="preserve"> PAGEREF _Toc156994937 \h </w:instrText>
            </w:r>
            <w:r w:rsidR="003059C7">
              <w:rPr>
                <w:noProof/>
                <w:webHidden/>
              </w:rPr>
            </w:r>
            <w:r w:rsidR="003059C7">
              <w:rPr>
                <w:noProof/>
                <w:webHidden/>
              </w:rPr>
              <w:fldChar w:fldCharType="separate"/>
            </w:r>
            <w:r w:rsidR="003059C7">
              <w:rPr>
                <w:noProof/>
                <w:webHidden/>
              </w:rPr>
              <w:t>5</w:t>
            </w:r>
            <w:r w:rsidR="003059C7">
              <w:rPr>
                <w:noProof/>
                <w:webHidden/>
              </w:rPr>
              <w:fldChar w:fldCharType="end"/>
            </w:r>
          </w:hyperlink>
        </w:p>
        <w:p w14:paraId="0E512A3E" w14:textId="211DA552" w:rsidR="003059C7" w:rsidRDefault="00000000">
          <w:pPr>
            <w:pStyle w:val="Indholdsfortegnelse3"/>
            <w:rPr>
              <w:rFonts w:asciiTheme="minorHAnsi" w:eastAsiaTheme="minorEastAsia" w:hAnsiTheme="minorHAnsi" w:cstheme="minorBidi"/>
              <w:i w:val="0"/>
              <w:noProof/>
              <w:kern w:val="2"/>
              <w:sz w:val="22"/>
              <w:szCs w:val="22"/>
              <w:lang w:eastAsia="da-DK"/>
              <w14:ligatures w14:val="standardContextual"/>
            </w:rPr>
          </w:pPr>
          <w:hyperlink w:anchor="_Toc156994938" w:history="1">
            <w:r w:rsidR="003059C7" w:rsidRPr="006406DE">
              <w:rPr>
                <w:rStyle w:val="Hyperlink"/>
                <w:noProof/>
              </w:rPr>
              <w:t>Risikoidentificering</w:t>
            </w:r>
            <w:r w:rsidR="003059C7">
              <w:rPr>
                <w:noProof/>
                <w:webHidden/>
              </w:rPr>
              <w:tab/>
            </w:r>
            <w:r w:rsidR="003059C7">
              <w:rPr>
                <w:noProof/>
                <w:webHidden/>
              </w:rPr>
              <w:fldChar w:fldCharType="begin"/>
            </w:r>
            <w:r w:rsidR="003059C7">
              <w:rPr>
                <w:noProof/>
                <w:webHidden/>
              </w:rPr>
              <w:instrText xml:space="preserve"> PAGEREF _Toc156994938 \h </w:instrText>
            </w:r>
            <w:r w:rsidR="003059C7">
              <w:rPr>
                <w:noProof/>
                <w:webHidden/>
              </w:rPr>
            </w:r>
            <w:r w:rsidR="003059C7">
              <w:rPr>
                <w:noProof/>
                <w:webHidden/>
              </w:rPr>
              <w:fldChar w:fldCharType="separate"/>
            </w:r>
            <w:r w:rsidR="003059C7">
              <w:rPr>
                <w:noProof/>
                <w:webHidden/>
              </w:rPr>
              <w:t>6</w:t>
            </w:r>
            <w:r w:rsidR="003059C7">
              <w:rPr>
                <w:noProof/>
                <w:webHidden/>
              </w:rPr>
              <w:fldChar w:fldCharType="end"/>
            </w:r>
          </w:hyperlink>
        </w:p>
        <w:p w14:paraId="5ACE4FE2" w14:textId="49DBC645" w:rsidR="003059C7" w:rsidRDefault="00000000">
          <w:pPr>
            <w:pStyle w:val="Indholdsfortegnelse3"/>
            <w:rPr>
              <w:rFonts w:asciiTheme="minorHAnsi" w:eastAsiaTheme="minorEastAsia" w:hAnsiTheme="minorHAnsi" w:cstheme="minorBidi"/>
              <w:i w:val="0"/>
              <w:noProof/>
              <w:kern w:val="2"/>
              <w:sz w:val="22"/>
              <w:szCs w:val="22"/>
              <w:lang w:eastAsia="da-DK"/>
              <w14:ligatures w14:val="standardContextual"/>
            </w:rPr>
          </w:pPr>
          <w:hyperlink w:anchor="_Toc156994939" w:history="1">
            <w:r w:rsidR="003059C7" w:rsidRPr="006406DE">
              <w:rPr>
                <w:rStyle w:val="Hyperlink"/>
                <w:noProof/>
              </w:rPr>
              <w:t>Risikoanalyse</w:t>
            </w:r>
            <w:r w:rsidR="003059C7">
              <w:rPr>
                <w:noProof/>
                <w:webHidden/>
              </w:rPr>
              <w:tab/>
            </w:r>
            <w:r w:rsidR="003059C7">
              <w:rPr>
                <w:noProof/>
                <w:webHidden/>
              </w:rPr>
              <w:fldChar w:fldCharType="begin"/>
            </w:r>
            <w:r w:rsidR="003059C7">
              <w:rPr>
                <w:noProof/>
                <w:webHidden/>
              </w:rPr>
              <w:instrText xml:space="preserve"> PAGEREF _Toc156994939 \h </w:instrText>
            </w:r>
            <w:r w:rsidR="003059C7">
              <w:rPr>
                <w:noProof/>
                <w:webHidden/>
              </w:rPr>
            </w:r>
            <w:r w:rsidR="003059C7">
              <w:rPr>
                <w:noProof/>
                <w:webHidden/>
              </w:rPr>
              <w:fldChar w:fldCharType="separate"/>
            </w:r>
            <w:r w:rsidR="003059C7">
              <w:rPr>
                <w:noProof/>
                <w:webHidden/>
              </w:rPr>
              <w:t>7</w:t>
            </w:r>
            <w:r w:rsidR="003059C7">
              <w:rPr>
                <w:noProof/>
                <w:webHidden/>
              </w:rPr>
              <w:fldChar w:fldCharType="end"/>
            </w:r>
          </w:hyperlink>
        </w:p>
        <w:p w14:paraId="37DB7641" w14:textId="73CAEDFB" w:rsidR="003059C7" w:rsidRDefault="00000000">
          <w:pPr>
            <w:pStyle w:val="Indholdsfortegnelse3"/>
            <w:rPr>
              <w:rFonts w:asciiTheme="minorHAnsi" w:eastAsiaTheme="minorEastAsia" w:hAnsiTheme="minorHAnsi" w:cstheme="minorBidi"/>
              <w:i w:val="0"/>
              <w:noProof/>
              <w:kern w:val="2"/>
              <w:sz w:val="22"/>
              <w:szCs w:val="22"/>
              <w:lang w:eastAsia="da-DK"/>
              <w14:ligatures w14:val="standardContextual"/>
            </w:rPr>
          </w:pPr>
          <w:hyperlink w:anchor="_Toc156994940" w:history="1">
            <w:r w:rsidR="003059C7" w:rsidRPr="006406DE">
              <w:rPr>
                <w:rStyle w:val="Hyperlink"/>
                <w:noProof/>
              </w:rPr>
              <w:t>Risikoevaluering</w:t>
            </w:r>
            <w:r w:rsidR="003059C7">
              <w:rPr>
                <w:noProof/>
                <w:webHidden/>
              </w:rPr>
              <w:tab/>
            </w:r>
            <w:r w:rsidR="003059C7">
              <w:rPr>
                <w:noProof/>
                <w:webHidden/>
              </w:rPr>
              <w:fldChar w:fldCharType="begin"/>
            </w:r>
            <w:r w:rsidR="003059C7">
              <w:rPr>
                <w:noProof/>
                <w:webHidden/>
              </w:rPr>
              <w:instrText xml:space="preserve"> PAGEREF _Toc156994940 \h </w:instrText>
            </w:r>
            <w:r w:rsidR="003059C7">
              <w:rPr>
                <w:noProof/>
                <w:webHidden/>
              </w:rPr>
            </w:r>
            <w:r w:rsidR="003059C7">
              <w:rPr>
                <w:noProof/>
                <w:webHidden/>
              </w:rPr>
              <w:fldChar w:fldCharType="separate"/>
            </w:r>
            <w:r w:rsidR="003059C7">
              <w:rPr>
                <w:noProof/>
                <w:webHidden/>
              </w:rPr>
              <w:t>7</w:t>
            </w:r>
            <w:r w:rsidR="003059C7">
              <w:rPr>
                <w:noProof/>
                <w:webHidden/>
              </w:rPr>
              <w:fldChar w:fldCharType="end"/>
            </w:r>
          </w:hyperlink>
        </w:p>
        <w:p w14:paraId="79547DB1" w14:textId="21FEC32F" w:rsidR="003059C7" w:rsidRDefault="00000000">
          <w:pPr>
            <w:pStyle w:val="Indholdsfortegnelse3"/>
            <w:rPr>
              <w:rFonts w:asciiTheme="minorHAnsi" w:eastAsiaTheme="minorEastAsia" w:hAnsiTheme="minorHAnsi" w:cstheme="minorBidi"/>
              <w:i w:val="0"/>
              <w:noProof/>
              <w:kern w:val="2"/>
              <w:sz w:val="22"/>
              <w:szCs w:val="22"/>
              <w:lang w:eastAsia="da-DK"/>
              <w14:ligatures w14:val="standardContextual"/>
            </w:rPr>
          </w:pPr>
          <w:hyperlink w:anchor="_Toc156994941" w:history="1">
            <w:r w:rsidR="003059C7" w:rsidRPr="006406DE">
              <w:rPr>
                <w:rStyle w:val="Hyperlink"/>
                <w:noProof/>
              </w:rPr>
              <w:t>Risikohåndtering</w:t>
            </w:r>
            <w:r w:rsidR="003059C7">
              <w:rPr>
                <w:noProof/>
                <w:webHidden/>
              </w:rPr>
              <w:tab/>
            </w:r>
            <w:r w:rsidR="003059C7">
              <w:rPr>
                <w:noProof/>
                <w:webHidden/>
              </w:rPr>
              <w:fldChar w:fldCharType="begin"/>
            </w:r>
            <w:r w:rsidR="003059C7">
              <w:rPr>
                <w:noProof/>
                <w:webHidden/>
              </w:rPr>
              <w:instrText xml:space="preserve"> PAGEREF _Toc156994941 \h </w:instrText>
            </w:r>
            <w:r w:rsidR="003059C7">
              <w:rPr>
                <w:noProof/>
                <w:webHidden/>
              </w:rPr>
            </w:r>
            <w:r w:rsidR="003059C7">
              <w:rPr>
                <w:noProof/>
                <w:webHidden/>
              </w:rPr>
              <w:fldChar w:fldCharType="separate"/>
            </w:r>
            <w:r w:rsidR="003059C7">
              <w:rPr>
                <w:noProof/>
                <w:webHidden/>
              </w:rPr>
              <w:t>7</w:t>
            </w:r>
            <w:r w:rsidR="003059C7">
              <w:rPr>
                <w:noProof/>
                <w:webHidden/>
              </w:rPr>
              <w:fldChar w:fldCharType="end"/>
            </w:r>
          </w:hyperlink>
        </w:p>
        <w:p w14:paraId="3966E696" w14:textId="26408F29" w:rsidR="003059C7" w:rsidRDefault="00000000">
          <w:pPr>
            <w:pStyle w:val="Indholdsfortegnelse1"/>
            <w:tabs>
              <w:tab w:val="left" w:pos="600"/>
              <w:tab w:val="right" w:leader="dot" w:pos="7133"/>
            </w:tabs>
            <w:rPr>
              <w:rFonts w:asciiTheme="minorHAnsi" w:eastAsiaTheme="minorEastAsia" w:hAnsiTheme="minorHAnsi" w:cstheme="minorBidi"/>
              <w:b w:val="0"/>
              <w:noProof/>
              <w:kern w:val="2"/>
              <w:sz w:val="22"/>
              <w:szCs w:val="22"/>
              <w:lang w:eastAsia="da-DK"/>
              <w14:ligatures w14:val="standardContextual"/>
            </w:rPr>
          </w:pPr>
          <w:hyperlink w:anchor="_Toc156994942" w:history="1">
            <w:r w:rsidR="003059C7" w:rsidRPr="006406DE">
              <w:rPr>
                <w:rStyle w:val="Hyperlink"/>
                <w:noProof/>
              </w:rPr>
              <w:t>4.</w:t>
            </w:r>
            <w:r w:rsidR="003059C7">
              <w:rPr>
                <w:rFonts w:asciiTheme="minorHAnsi" w:eastAsiaTheme="minorEastAsia" w:hAnsiTheme="minorHAnsi" w:cstheme="minorBidi"/>
                <w:b w:val="0"/>
                <w:noProof/>
                <w:kern w:val="2"/>
                <w:sz w:val="22"/>
                <w:szCs w:val="22"/>
                <w:lang w:eastAsia="da-DK"/>
                <w14:ligatures w14:val="standardContextual"/>
              </w:rPr>
              <w:tab/>
            </w:r>
            <w:r w:rsidR="003059C7" w:rsidRPr="006406DE">
              <w:rPr>
                <w:rStyle w:val="Hyperlink"/>
                <w:noProof/>
              </w:rPr>
              <w:t>Bilag</w:t>
            </w:r>
            <w:r w:rsidR="003059C7">
              <w:rPr>
                <w:noProof/>
                <w:webHidden/>
              </w:rPr>
              <w:tab/>
            </w:r>
            <w:r w:rsidR="003059C7">
              <w:rPr>
                <w:noProof/>
                <w:webHidden/>
              </w:rPr>
              <w:fldChar w:fldCharType="begin"/>
            </w:r>
            <w:r w:rsidR="003059C7">
              <w:rPr>
                <w:noProof/>
                <w:webHidden/>
              </w:rPr>
              <w:instrText xml:space="preserve"> PAGEREF _Toc156994942 \h </w:instrText>
            </w:r>
            <w:r w:rsidR="003059C7">
              <w:rPr>
                <w:noProof/>
                <w:webHidden/>
              </w:rPr>
            </w:r>
            <w:r w:rsidR="003059C7">
              <w:rPr>
                <w:noProof/>
                <w:webHidden/>
              </w:rPr>
              <w:fldChar w:fldCharType="separate"/>
            </w:r>
            <w:r w:rsidR="003059C7">
              <w:rPr>
                <w:noProof/>
                <w:webHidden/>
              </w:rPr>
              <w:t>8</w:t>
            </w:r>
            <w:r w:rsidR="003059C7">
              <w:rPr>
                <w:noProof/>
                <w:webHidden/>
              </w:rPr>
              <w:fldChar w:fldCharType="end"/>
            </w:r>
          </w:hyperlink>
        </w:p>
        <w:p w14:paraId="3BA8E8ED" w14:textId="19B75C3E" w:rsidR="003059C7" w:rsidRDefault="00000000">
          <w:pPr>
            <w:pStyle w:val="Indholdsfortegnelse2"/>
            <w:tabs>
              <w:tab w:val="right" w:leader="dot" w:pos="7133"/>
            </w:tabs>
            <w:rPr>
              <w:rFonts w:asciiTheme="minorHAnsi" w:eastAsiaTheme="minorEastAsia" w:hAnsiTheme="minorHAnsi" w:cstheme="minorBidi"/>
              <w:noProof/>
              <w:kern w:val="2"/>
              <w:sz w:val="22"/>
              <w:szCs w:val="22"/>
              <w:lang w:eastAsia="da-DK"/>
              <w14:ligatures w14:val="standardContextual"/>
            </w:rPr>
          </w:pPr>
          <w:hyperlink w:anchor="_Toc156994943" w:history="1">
            <w:r w:rsidR="003059C7" w:rsidRPr="006406DE">
              <w:rPr>
                <w:rStyle w:val="Hyperlink"/>
                <w:noProof/>
              </w:rPr>
              <w:t>Centrale begreber</w:t>
            </w:r>
            <w:r w:rsidR="003059C7">
              <w:rPr>
                <w:noProof/>
                <w:webHidden/>
              </w:rPr>
              <w:tab/>
            </w:r>
            <w:r w:rsidR="003059C7">
              <w:rPr>
                <w:noProof/>
                <w:webHidden/>
              </w:rPr>
              <w:fldChar w:fldCharType="begin"/>
            </w:r>
            <w:r w:rsidR="003059C7">
              <w:rPr>
                <w:noProof/>
                <w:webHidden/>
              </w:rPr>
              <w:instrText xml:space="preserve"> PAGEREF _Toc156994943 \h </w:instrText>
            </w:r>
            <w:r w:rsidR="003059C7">
              <w:rPr>
                <w:noProof/>
                <w:webHidden/>
              </w:rPr>
            </w:r>
            <w:r w:rsidR="003059C7">
              <w:rPr>
                <w:noProof/>
                <w:webHidden/>
              </w:rPr>
              <w:fldChar w:fldCharType="separate"/>
            </w:r>
            <w:r w:rsidR="003059C7">
              <w:rPr>
                <w:noProof/>
                <w:webHidden/>
              </w:rPr>
              <w:t>8</w:t>
            </w:r>
            <w:r w:rsidR="003059C7">
              <w:rPr>
                <w:noProof/>
                <w:webHidden/>
              </w:rPr>
              <w:fldChar w:fldCharType="end"/>
            </w:r>
          </w:hyperlink>
        </w:p>
        <w:p w14:paraId="59FC9D2B" w14:textId="5B3B13A8" w:rsidR="003059C7" w:rsidRDefault="00000000">
          <w:pPr>
            <w:pStyle w:val="Indholdsfortegnelse2"/>
            <w:tabs>
              <w:tab w:val="right" w:leader="dot" w:pos="7133"/>
            </w:tabs>
            <w:rPr>
              <w:rFonts w:asciiTheme="minorHAnsi" w:eastAsiaTheme="minorEastAsia" w:hAnsiTheme="minorHAnsi" w:cstheme="minorBidi"/>
              <w:noProof/>
              <w:kern w:val="2"/>
              <w:sz w:val="22"/>
              <w:szCs w:val="22"/>
              <w:lang w:eastAsia="da-DK"/>
              <w14:ligatures w14:val="standardContextual"/>
            </w:rPr>
          </w:pPr>
          <w:hyperlink w:anchor="_Toc156994944" w:history="1">
            <w:r w:rsidR="003059C7" w:rsidRPr="006406DE">
              <w:rPr>
                <w:rStyle w:val="Hyperlink"/>
                <w:noProof/>
              </w:rPr>
              <w:t>Ordforklaringer</w:t>
            </w:r>
            <w:r w:rsidR="003059C7">
              <w:rPr>
                <w:noProof/>
                <w:webHidden/>
              </w:rPr>
              <w:tab/>
            </w:r>
            <w:r w:rsidR="003059C7">
              <w:rPr>
                <w:noProof/>
                <w:webHidden/>
              </w:rPr>
              <w:fldChar w:fldCharType="begin"/>
            </w:r>
            <w:r w:rsidR="003059C7">
              <w:rPr>
                <w:noProof/>
                <w:webHidden/>
              </w:rPr>
              <w:instrText xml:space="preserve"> PAGEREF _Toc156994944 \h </w:instrText>
            </w:r>
            <w:r w:rsidR="003059C7">
              <w:rPr>
                <w:noProof/>
                <w:webHidden/>
              </w:rPr>
            </w:r>
            <w:r w:rsidR="003059C7">
              <w:rPr>
                <w:noProof/>
                <w:webHidden/>
              </w:rPr>
              <w:fldChar w:fldCharType="separate"/>
            </w:r>
            <w:r w:rsidR="003059C7">
              <w:rPr>
                <w:noProof/>
                <w:webHidden/>
              </w:rPr>
              <w:t>10</w:t>
            </w:r>
            <w:r w:rsidR="003059C7">
              <w:rPr>
                <w:noProof/>
                <w:webHidden/>
              </w:rPr>
              <w:fldChar w:fldCharType="end"/>
            </w:r>
          </w:hyperlink>
        </w:p>
        <w:p w14:paraId="63E32B70" w14:textId="4B2668FD" w:rsidR="00E94ABD" w:rsidRPr="002A268F" w:rsidRDefault="002A268F" w:rsidP="00BC0A98">
          <w:r w:rsidRPr="002A268F">
            <w:rPr>
              <w:b/>
              <w:bCs/>
              <w:sz w:val="22"/>
              <w:szCs w:val="22"/>
            </w:rPr>
            <w:fldChar w:fldCharType="end"/>
          </w:r>
        </w:p>
      </w:sdtContent>
    </w:sdt>
    <w:p w14:paraId="04FF7D14" w14:textId="385097E9" w:rsidR="00040B8B" w:rsidRDefault="00040B8B">
      <w:pPr>
        <w:spacing w:after="0" w:line="240" w:lineRule="auto"/>
        <w:rPr>
          <w:rFonts w:cs="Arial"/>
          <w:b/>
          <w:bCs/>
          <w:sz w:val="22"/>
          <w:szCs w:val="22"/>
        </w:rPr>
      </w:pPr>
      <w:r>
        <w:br w:type="page"/>
      </w:r>
    </w:p>
    <w:p w14:paraId="6CC61B80" w14:textId="77777777" w:rsidR="00C428CA" w:rsidRDefault="00C428CA" w:rsidP="00C428CA">
      <w:pPr>
        <w:pStyle w:val="Overskrift1"/>
        <w:numPr>
          <w:ilvl w:val="0"/>
          <w:numId w:val="2"/>
        </w:numPr>
      </w:pPr>
      <w:bookmarkStart w:id="3" w:name="_Toc124772745"/>
      <w:bookmarkStart w:id="4" w:name="_Toc156994926"/>
      <w:r>
        <w:lastRenderedPageBreak/>
        <w:t>Ændringshistorik</w:t>
      </w:r>
      <w:bookmarkEnd w:id="3"/>
      <w:bookmarkEnd w:id="4"/>
    </w:p>
    <w:tbl>
      <w:tblPr>
        <w:tblStyle w:val="Tabel-Gitter"/>
        <w:tblW w:w="0" w:type="auto"/>
        <w:tblLook w:val="04A0" w:firstRow="1" w:lastRow="0" w:firstColumn="1" w:lastColumn="0" w:noHBand="0" w:noVBand="1"/>
      </w:tblPr>
      <w:tblGrid>
        <w:gridCol w:w="988"/>
        <w:gridCol w:w="4819"/>
        <w:gridCol w:w="1326"/>
      </w:tblGrid>
      <w:tr w:rsidR="00C428CA" w:rsidRPr="00130099" w14:paraId="10ADBEE0" w14:textId="77777777" w:rsidTr="0052513A">
        <w:tc>
          <w:tcPr>
            <w:tcW w:w="988" w:type="dxa"/>
          </w:tcPr>
          <w:p w14:paraId="0719FF81" w14:textId="77777777" w:rsidR="00C428CA" w:rsidRPr="0052513A" w:rsidRDefault="00C428CA" w:rsidP="00230A2E">
            <w:pPr>
              <w:rPr>
                <w:b/>
                <w:bCs/>
                <w:sz w:val="16"/>
                <w:szCs w:val="16"/>
              </w:rPr>
            </w:pPr>
            <w:r w:rsidRPr="0052513A">
              <w:rPr>
                <w:b/>
                <w:bCs/>
                <w:sz w:val="16"/>
                <w:szCs w:val="16"/>
              </w:rPr>
              <w:t>Version</w:t>
            </w:r>
          </w:p>
        </w:tc>
        <w:tc>
          <w:tcPr>
            <w:tcW w:w="4819" w:type="dxa"/>
          </w:tcPr>
          <w:p w14:paraId="0B6BB109" w14:textId="77777777" w:rsidR="00C428CA" w:rsidRPr="0052513A" w:rsidRDefault="00C428CA" w:rsidP="00230A2E">
            <w:pPr>
              <w:rPr>
                <w:b/>
                <w:bCs/>
                <w:sz w:val="16"/>
                <w:szCs w:val="16"/>
              </w:rPr>
            </w:pPr>
            <w:r w:rsidRPr="0052513A">
              <w:rPr>
                <w:b/>
                <w:bCs/>
                <w:sz w:val="16"/>
                <w:szCs w:val="16"/>
              </w:rPr>
              <w:t>Ændring</w:t>
            </w:r>
          </w:p>
        </w:tc>
        <w:tc>
          <w:tcPr>
            <w:tcW w:w="1326" w:type="dxa"/>
          </w:tcPr>
          <w:p w14:paraId="3D737073" w14:textId="77777777" w:rsidR="00C428CA" w:rsidRPr="0052513A" w:rsidRDefault="00C428CA" w:rsidP="00230A2E">
            <w:pPr>
              <w:rPr>
                <w:b/>
                <w:bCs/>
                <w:sz w:val="16"/>
                <w:szCs w:val="16"/>
              </w:rPr>
            </w:pPr>
            <w:r w:rsidRPr="0052513A">
              <w:rPr>
                <w:b/>
                <w:bCs/>
                <w:sz w:val="16"/>
                <w:szCs w:val="16"/>
              </w:rPr>
              <w:t>Foretaget af</w:t>
            </w:r>
          </w:p>
        </w:tc>
      </w:tr>
      <w:tr w:rsidR="00C428CA" w:rsidRPr="00130099" w14:paraId="26EC5F6E" w14:textId="77777777" w:rsidTr="0052513A">
        <w:tc>
          <w:tcPr>
            <w:tcW w:w="988" w:type="dxa"/>
          </w:tcPr>
          <w:p w14:paraId="74805BB5" w14:textId="77777777" w:rsidR="00C428CA" w:rsidRPr="0052513A" w:rsidRDefault="00C428CA" w:rsidP="00230A2E">
            <w:pPr>
              <w:rPr>
                <w:sz w:val="16"/>
                <w:szCs w:val="16"/>
              </w:rPr>
            </w:pPr>
            <w:r w:rsidRPr="0052513A">
              <w:rPr>
                <w:sz w:val="16"/>
                <w:szCs w:val="16"/>
              </w:rPr>
              <w:t>1.0</w:t>
            </w:r>
          </w:p>
        </w:tc>
        <w:tc>
          <w:tcPr>
            <w:tcW w:w="4819" w:type="dxa"/>
          </w:tcPr>
          <w:p w14:paraId="7B4B21C4" w14:textId="77777777" w:rsidR="00C428CA" w:rsidRPr="0052513A" w:rsidRDefault="00C428CA" w:rsidP="00230A2E">
            <w:pPr>
              <w:rPr>
                <w:sz w:val="16"/>
                <w:szCs w:val="16"/>
              </w:rPr>
            </w:pPr>
            <w:r w:rsidRPr="0052513A">
              <w:rPr>
                <w:sz w:val="16"/>
                <w:szCs w:val="16"/>
              </w:rPr>
              <w:t>Første udgave</w:t>
            </w:r>
          </w:p>
        </w:tc>
        <w:tc>
          <w:tcPr>
            <w:tcW w:w="1326" w:type="dxa"/>
          </w:tcPr>
          <w:p w14:paraId="0C5B5584" w14:textId="594E7023" w:rsidR="00C428CA" w:rsidRPr="0052513A" w:rsidRDefault="003059C7" w:rsidP="00230A2E">
            <w:pPr>
              <w:rPr>
                <w:sz w:val="16"/>
                <w:szCs w:val="16"/>
              </w:rPr>
            </w:pPr>
            <w:r>
              <w:rPr>
                <w:sz w:val="16"/>
                <w:szCs w:val="16"/>
              </w:rPr>
              <w:t>DGRO</w:t>
            </w:r>
          </w:p>
        </w:tc>
      </w:tr>
      <w:tr w:rsidR="00C428CA" w:rsidRPr="00130099" w14:paraId="09F3411C" w14:textId="77777777" w:rsidTr="0052513A">
        <w:tc>
          <w:tcPr>
            <w:tcW w:w="988" w:type="dxa"/>
          </w:tcPr>
          <w:p w14:paraId="69FAB967" w14:textId="77777777" w:rsidR="00C428CA" w:rsidRPr="009B51BF" w:rsidRDefault="00C428CA" w:rsidP="00230A2E">
            <w:pPr>
              <w:rPr>
                <w:sz w:val="16"/>
                <w:szCs w:val="16"/>
              </w:rPr>
            </w:pPr>
          </w:p>
        </w:tc>
        <w:tc>
          <w:tcPr>
            <w:tcW w:w="4819" w:type="dxa"/>
          </w:tcPr>
          <w:p w14:paraId="52A78633" w14:textId="77777777" w:rsidR="00C428CA" w:rsidRPr="009B51BF" w:rsidRDefault="00C428CA" w:rsidP="00230A2E">
            <w:pPr>
              <w:rPr>
                <w:sz w:val="16"/>
                <w:szCs w:val="16"/>
              </w:rPr>
            </w:pPr>
          </w:p>
        </w:tc>
        <w:tc>
          <w:tcPr>
            <w:tcW w:w="1326" w:type="dxa"/>
          </w:tcPr>
          <w:p w14:paraId="7FD42DF0" w14:textId="77777777" w:rsidR="00C428CA" w:rsidRPr="009B51BF" w:rsidRDefault="00C428CA" w:rsidP="00230A2E">
            <w:pPr>
              <w:rPr>
                <w:sz w:val="16"/>
                <w:szCs w:val="16"/>
              </w:rPr>
            </w:pPr>
          </w:p>
        </w:tc>
      </w:tr>
    </w:tbl>
    <w:p w14:paraId="54157875" w14:textId="77777777" w:rsidR="00C428CA" w:rsidRPr="00C428CA" w:rsidRDefault="00C428CA" w:rsidP="00C428CA"/>
    <w:p w14:paraId="5E539ED5" w14:textId="77777777" w:rsidR="00887C97" w:rsidRPr="003059C7" w:rsidRDefault="00887C97" w:rsidP="003059C7">
      <w:pPr>
        <w:spacing w:after="0" w:line="240" w:lineRule="auto"/>
        <w:rPr>
          <w:b/>
          <w:sz w:val="22"/>
        </w:rPr>
      </w:pPr>
      <w:r>
        <w:br w:type="page"/>
      </w:r>
    </w:p>
    <w:p w14:paraId="59159281" w14:textId="7EFD813B" w:rsidR="00D54327" w:rsidRPr="005332F8" w:rsidRDefault="000C4F64" w:rsidP="00E50A9A">
      <w:pPr>
        <w:pStyle w:val="Overskrift1"/>
        <w:numPr>
          <w:ilvl w:val="0"/>
          <w:numId w:val="2"/>
        </w:numPr>
      </w:pPr>
      <w:bookmarkStart w:id="5" w:name="_Toc124772746"/>
      <w:bookmarkStart w:id="6" w:name="_Toc156994927"/>
      <w:r w:rsidRPr="005332F8">
        <w:lastRenderedPageBreak/>
        <w:t>Indledning</w:t>
      </w:r>
      <w:bookmarkEnd w:id="5"/>
      <w:bookmarkEnd w:id="6"/>
    </w:p>
    <w:p w14:paraId="1C0FD64F" w14:textId="7CBAE23B" w:rsidR="000D76B8" w:rsidRDefault="000D76B8" w:rsidP="000D76B8">
      <w:r>
        <w:t xml:space="preserve">I alle organisationer er brugen af digitale data og systemer forbundet med risici i større eller mindre omfang. Risici kan </w:t>
      </w:r>
      <w:r w:rsidR="0010437F">
        <w:t>aldrig</w:t>
      </w:r>
      <w:r>
        <w:t xml:space="preserve"> fjernes helt, men ved at organisationen danner sig et overblik over aktuelle risici kan ledelsen træffe beslutning om, hvordan organisationens ressourcer bedst skal prioriteres for at nedbringe risici til et acceptabelt niveau.</w:t>
      </w:r>
    </w:p>
    <w:p w14:paraId="38957720" w14:textId="0FCE6F0D" w:rsidR="000D76B8" w:rsidRPr="00071F70" w:rsidRDefault="000D76B8" w:rsidP="000D76B8">
      <w:r w:rsidRPr="00071F70">
        <w:t>Dette er en vejledning i en metode til</w:t>
      </w:r>
      <w:r>
        <w:t xml:space="preserve"> at </w:t>
      </w:r>
      <w:r w:rsidRPr="00071F70">
        <w:t>risikovurder</w:t>
      </w:r>
      <w:r>
        <w:t xml:space="preserve">e </w:t>
      </w:r>
      <w:r w:rsidRPr="00071F70">
        <w:t>cybersikkerhed</w:t>
      </w:r>
      <w:r>
        <w:t xml:space="preserve"> i en organisation. Den er</w:t>
      </w:r>
      <w:r w:rsidRPr="00071F70">
        <w:t xml:space="preserve"> udgivet af Trafikstyrelsens decentrale </w:t>
      </w:r>
      <w:proofErr w:type="spellStart"/>
      <w:r w:rsidRPr="00071F70">
        <w:t>cyber</w:t>
      </w:r>
      <w:proofErr w:type="spellEnd"/>
      <w:r w:rsidRPr="00071F70">
        <w:t>- og informationssikkerhedsenhed (DCIS-Transport)</w:t>
      </w:r>
      <w:r>
        <w:t xml:space="preserve"> og er </w:t>
      </w:r>
      <w:r w:rsidRPr="00071F70">
        <w:t>udarbejdet i samarbejde med transportbranchen og Center for Cybersikkerhed (CFCS)</w:t>
      </w:r>
      <w:r>
        <w:t xml:space="preserve">. </w:t>
      </w:r>
      <w:r w:rsidR="002129AE" w:rsidRPr="002129AE">
        <w:t>Værktøjet består af en række trusselsscenarier for digitale systemer og data, som anvendes i transportsektoren</w:t>
      </w:r>
      <w:r w:rsidR="002129AE">
        <w:t xml:space="preserve"> og kan </w:t>
      </w:r>
      <w:r w:rsidRPr="00071F70">
        <w:t xml:space="preserve">understøtte transportvirksomheder i at udføre </w:t>
      </w:r>
      <w:r w:rsidR="002129AE">
        <w:t xml:space="preserve">en </w:t>
      </w:r>
      <w:r w:rsidR="002129AE" w:rsidRPr="00071F70">
        <w:t xml:space="preserve">grundlæggende </w:t>
      </w:r>
      <w:r w:rsidRPr="00071F70">
        <w:t>risiko- og sårbarhedsvurdering</w:t>
      </w:r>
      <w:r w:rsidR="002129AE">
        <w:t>.</w:t>
      </w:r>
      <w:r>
        <w:t xml:space="preserve"> </w:t>
      </w:r>
    </w:p>
    <w:p w14:paraId="59FDB4B4" w14:textId="75A7583D" w:rsidR="000D76B8" w:rsidRDefault="000D76B8" w:rsidP="000D76B8">
      <w:r>
        <w:t xml:space="preserve">Metoden kan anvendes uanset, om virksomheden i forvejen har en metode for risiko- og sårbarhedsvurderinger ift. cyber- og informationssikkerhed og blot søger input til analysen, eller hvis virksomheden skal have etableret en ny fast struktur for ROS-vurderinger på området. Den er desuden anvendelig for alle typer af organisationer, også de som ikke umiddelbart ses som en del af transportsektoren. </w:t>
      </w:r>
    </w:p>
    <w:p w14:paraId="2B35CFA7" w14:textId="242C7BD5" w:rsidR="004F617F" w:rsidRPr="00493923" w:rsidRDefault="00267901" w:rsidP="00BC0A98">
      <w:r w:rsidRPr="00493923">
        <w:t>Som supplement til en</w:t>
      </w:r>
      <w:r w:rsidR="004F617F" w:rsidRPr="00493923">
        <w:t xml:space="preserve"> effektiv</w:t>
      </w:r>
      <w:r w:rsidRPr="00493923">
        <w:t xml:space="preserve"> </w:t>
      </w:r>
      <w:r w:rsidR="004F01B7" w:rsidRPr="00493923">
        <w:t>risikovurdering af cybersikkerheden</w:t>
      </w:r>
      <w:r w:rsidR="004F617F" w:rsidRPr="00493923">
        <w:t>,</w:t>
      </w:r>
      <w:r w:rsidR="004F01B7" w:rsidRPr="00493923">
        <w:t xml:space="preserve"> kan det </w:t>
      </w:r>
      <w:r w:rsidR="00E94C13" w:rsidRPr="00493923">
        <w:t xml:space="preserve">desuden </w:t>
      </w:r>
      <w:r w:rsidR="004F01B7" w:rsidRPr="00493923">
        <w:t>anbefales</w:t>
      </w:r>
      <w:r w:rsidR="004F617F" w:rsidRPr="00493923">
        <w:t xml:space="preserve"> at efterleve </w:t>
      </w:r>
      <w:r w:rsidR="004F617F" w:rsidRPr="00F9417A">
        <w:t>de tekniske minimumskrav for statslige myndigheder for 2024</w:t>
      </w:r>
      <w:r w:rsidR="004F617F" w:rsidRPr="00F9417A">
        <w:rPr>
          <w:rStyle w:val="Fodnotehenvisning"/>
        </w:rPr>
        <w:footnoteReference w:id="2"/>
      </w:r>
      <w:r w:rsidR="004F617F" w:rsidRPr="00493923">
        <w:t xml:space="preserve">. </w:t>
      </w:r>
    </w:p>
    <w:p w14:paraId="1FBAAE39" w14:textId="349DE223" w:rsidR="00F5613A" w:rsidRDefault="00F953D7" w:rsidP="00BC0A98">
      <w:r w:rsidRPr="00493923">
        <w:t xml:space="preserve">Spørgsmål til brugen </w:t>
      </w:r>
      <w:r w:rsidR="00987EC1" w:rsidRPr="00493923">
        <w:t xml:space="preserve">af </w:t>
      </w:r>
      <w:r w:rsidRPr="00493923">
        <w:t xml:space="preserve">metoden kan rettes til </w:t>
      </w:r>
      <w:hyperlink r:id="rId9" w:history="1">
        <w:r w:rsidRPr="00493923">
          <w:rPr>
            <w:rStyle w:val="Hyperlink"/>
          </w:rPr>
          <w:t>cyber@trafikstyrelsen.dk</w:t>
        </w:r>
      </w:hyperlink>
      <w:r w:rsidRPr="00493923">
        <w:t>.</w:t>
      </w:r>
      <w:r>
        <w:t xml:space="preserve">  </w:t>
      </w:r>
    </w:p>
    <w:p w14:paraId="6BC81103" w14:textId="77777777" w:rsidR="008862D9" w:rsidRDefault="008862D9" w:rsidP="006F0163">
      <w:pPr>
        <w:spacing w:after="120"/>
        <w:rPr>
          <w:u w:val="single"/>
        </w:rPr>
      </w:pPr>
    </w:p>
    <w:p w14:paraId="5B62321D" w14:textId="68143F2A" w:rsidR="00633B2B" w:rsidRPr="00F5620A" w:rsidRDefault="005433A8" w:rsidP="006F0163">
      <w:pPr>
        <w:spacing w:after="120"/>
        <w:rPr>
          <w:u w:val="single"/>
        </w:rPr>
      </w:pPr>
      <w:r>
        <w:rPr>
          <w:u w:val="single"/>
        </w:rPr>
        <w:t>Vejledningsmaterialet</w:t>
      </w:r>
      <w:r w:rsidR="00072B20" w:rsidRPr="00F5620A">
        <w:rPr>
          <w:u w:val="single"/>
        </w:rPr>
        <w:t xml:space="preserve"> </w:t>
      </w:r>
      <w:r w:rsidR="00570E74" w:rsidRPr="00F5620A">
        <w:rPr>
          <w:u w:val="single"/>
        </w:rPr>
        <w:t>består af:</w:t>
      </w:r>
    </w:p>
    <w:p w14:paraId="628F9EAE" w14:textId="66272E6B" w:rsidR="00072B20" w:rsidRDefault="00EC2DBA" w:rsidP="00072B20">
      <w:pPr>
        <w:pStyle w:val="Listeafsnit"/>
        <w:numPr>
          <w:ilvl w:val="0"/>
          <w:numId w:val="19"/>
        </w:numPr>
        <w:spacing w:after="120"/>
      </w:pPr>
      <w:r>
        <w:t>V</w:t>
      </w:r>
      <w:r w:rsidR="00072B20">
        <w:t>ejledning</w:t>
      </w:r>
      <w:r w:rsidR="008862D9">
        <w:t xml:space="preserve"> (dette dokument)</w:t>
      </w:r>
    </w:p>
    <w:p w14:paraId="5B668A50" w14:textId="082CAF58" w:rsidR="00072B20" w:rsidRDefault="00EC2DBA" w:rsidP="00072B20">
      <w:pPr>
        <w:pStyle w:val="Listeafsnit"/>
        <w:numPr>
          <w:ilvl w:val="0"/>
          <w:numId w:val="19"/>
        </w:numPr>
        <w:spacing w:after="120"/>
      </w:pPr>
      <w:r>
        <w:t>T</w:t>
      </w:r>
      <w:r w:rsidR="00072B20">
        <w:t>russelskatalog</w:t>
      </w:r>
      <w:r w:rsidR="008862D9">
        <w:t xml:space="preserve"> </w:t>
      </w:r>
    </w:p>
    <w:p w14:paraId="07515957" w14:textId="237D9013" w:rsidR="00072B20" w:rsidRPr="005429F5" w:rsidRDefault="00EC2DBA" w:rsidP="00072B20">
      <w:pPr>
        <w:pStyle w:val="Listeafsnit"/>
        <w:numPr>
          <w:ilvl w:val="0"/>
          <w:numId w:val="19"/>
        </w:numPr>
        <w:spacing w:after="120"/>
      </w:pPr>
      <w:r w:rsidRPr="005429F5">
        <w:t>R</w:t>
      </w:r>
      <w:r w:rsidR="00072B20" w:rsidRPr="005429F5">
        <w:t>isikoklassificeringsskema</w:t>
      </w:r>
      <w:r w:rsidR="00AE6E8C" w:rsidRPr="005429F5">
        <w:t xml:space="preserve"> </w:t>
      </w:r>
    </w:p>
    <w:p w14:paraId="1CF0BC07" w14:textId="4E6DAE4E" w:rsidR="00072B20" w:rsidRDefault="00EC2DBA" w:rsidP="00072B20">
      <w:pPr>
        <w:pStyle w:val="Listeafsnit"/>
        <w:numPr>
          <w:ilvl w:val="0"/>
          <w:numId w:val="19"/>
        </w:numPr>
        <w:spacing w:after="120"/>
      </w:pPr>
      <w:r>
        <w:t>A</w:t>
      </w:r>
      <w:r w:rsidR="00072B20">
        <w:t>nalyseskema</w:t>
      </w:r>
    </w:p>
    <w:p w14:paraId="518A1CD9" w14:textId="32CBD080" w:rsidR="00F9417A" w:rsidRDefault="00F9417A">
      <w:pPr>
        <w:spacing w:after="0" w:line="240" w:lineRule="auto"/>
      </w:pPr>
      <w:r>
        <w:br w:type="page"/>
      </w:r>
    </w:p>
    <w:p w14:paraId="1132BF48" w14:textId="4FB4AD59" w:rsidR="0096662E" w:rsidRPr="0096662E" w:rsidRDefault="007D2343" w:rsidP="0096662E">
      <w:pPr>
        <w:pStyle w:val="Overskrift1"/>
        <w:numPr>
          <w:ilvl w:val="0"/>
          <w:numId w:val="2"/>
        </w:numPr>
      </w:pPr>
      <w:bookmarkStart w:id="7" w:name="_Toc156994928"/>
      <w:r>
        <w:lastRenderedPageBreak/>
        <w:t>Risikovurderings</w:t>
      </w:r>
      <w:r w:rsidR="0096662E" w:rsidRPr="0096662E">
        <w:t>materiale</w:t>
      </w:r>
      <w:bookmarkEnd w:id="7"/>
    </w:p>
    <w:p w14:paraId="2630A776" w14:textId="77777777" w:rsidR="002325CD" w:rsidRPr="002325CD" w:rsidRDefault="002325CD" w:rsidP="002325CD">
      <w:pPr>
        <w:pStyle w:val="Listeafsnit"/>
        <w:keepNext/>
        <w:numPr>
          <w:ilvl w:val="0"/>
          <w:numId w:val="3"/>
        </w:numPr>
        <w:spacing w:before="280" w:after="140" w:line="280" w:lineRule="atLeast"/>
        <w:contextualSpacing w:val="0"/>
        <w:outlineLvl w:val="1"/>
        <w:rPr>
          <w:rFonts w:eastAsia="Times New Roman" w:cs="Arial"/>
          <w:b/>
          <w:bCs/>
          <w:i/>
          <w:iCs/>
          <w:vanish/>
          <w:sz w:val="22"/>
          <w:lang w:eastAsia="en-GB"/>
        </w:rPr>
      </w:pPr>
      <w:bookmarkStart w:id="8" w:name="_Toc81570970"/>
      <w:bookmarkStart w:id="9" w:name="_Toc81571020"/>
      <w:bookmarkStart w:id="10" w:name="_Toc81571110"/>
      <w:bookmarkStart w:id="11" w:name="_Toc81571900"/>
      <w:bookmarkStart w:id="12" w:name="_Toc81571944"/>
      <w:bookmarkStart w:id="13" w:name="_Toc81571979"/>
      <w:bookmarkStart w:id="14" w:name="_Toc81834909"/>
      <w:bookmarkStart w:id="15" w:name="_Toc81835692"/>
      <w:bookmarkStart w:id="16" w:name="_Toc81835939"/>
      <w:bookmarkStart w:id="17" w:name="_Toc84319177"/>
      <w:bookmarkStart w:id="18" w:name="_Toc124752602"/>
      <w:bookmarkStart w:id="19" w:name="_Toc124772748"/>
      <w:bookmarkStart w:id="20" w:name="_Toc148959738"/>
      <w:bookmarkStart w:id="21" w:name="_Toc148959861"/>
      <w:bookmarkStart w:id="22" w:name="_Toc148960183"/>
      <w:bookmarkStart w:id="23" w:name="_Toc148960603"/>
      <w:bookmarkStart w:id="24" w:name="_Toc148960644"/>
      <w:bookmarkStart w:id="25" w:name="_Toc149656007"/>
      <w:bookmarkStart w:id="26" w:name="_Toc149909686"/>
      <w:bookmarkStart w:id="27" w:name="_Toc149909728"/>
      <w:bookmarkStart w:id="28" w:name="_Toc156994910"/>
      <w:bookmarkStart w:id="29" w:name="_Toc15699492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79C02888" w14:textId="77777777" w:rsidR="002325CD" w:rsidRPr="002325CD" w:rsidRDefault="002325CD" w:rsidP="002325CD">
      <w:pPr>
        <w:pStyle w:val="Listeafsnit"/>
        <w:keepNext/>
        <w:numPr>
          <w:ilvl w:val="0"/>
          <w:numId w:val="3"/>
        </w:numPr>
        <w:spacing w:before="280" w:after="140" w:line="280" w:lineRule="atLeast"/>
        <w:contextualSpacing w:val="0"/>
        <w:outlineLvl w:val="1"/>
        <w:rPr>
          <w:rFonts w:eastAsia="Times New Roman" w:cs="Arial"/>
          <w:b/>
          <w:bCs/>
          <w:i/>
          <w:iCs/>
          <w:vanish/>
          <w:sz w:val="22"/>
          <w:lang w:eastAsia="en-GB"/>
        </w:rPr>
      </w:pPr>
      <w:bookmarkStart w:id="30" w:name="_Toc81570971"/>
      <w:bookmarkStart w:id="31" w:name="_Toc81571021"/>
      <w:bookmarkStart w:id="32" w:name="_Toc81571111"/>
      <w:bookmarkStart w:id="33" w:name="_Toc81571901"/>
      <w:bookmarkStart w:id="34" w:name="_Toc81571945"/>
      <w:bookmarkStart w:id="35" w:name="_Toc81571980"/>
      <w:bookmarkStart w:id="36" w:name="_Toc81834910"/>
      <w:bookmarkStart w:id="37" w:name="_Toc81835693"/>
      <w:bookmarkStart w:id="38" w:name="_Toc81835940"/>
      <w:bookmarkStart w:id="39" w:name="_Toc84319178"/>
      <w:bookmarkStart w:id="40" w:name="_Toc124752603"/>
      <w:bookmarkStart w:id="41" w:name="_Toc124772749"/>
      <w:bookmarkStart w:id="42" w:name="_Toc148959739"/>
      <w:bookmarkStart w:id="43" w:name="_Toc148959862"/>
      <w:bookmarkStart w:id="44" w:name="_Toc148960184"/>
      <w:bookmarkStart w:id="45" w:name="_Toc148960604"/>
      <w:bookmarkStart w:id="46" w:name="_Toc148960645"/>
      <w:bookmarkStart w:id="47" w:name="_Toc149656008"/>
      <w:bookmarkStart w:id="48" w:name="_Toc149909687"/>
      <w:bookmarkStart w:id="49" w:name="_Toc149909729"/>
      <w:bookmarkStart w:id="50" w:name="_Toc156994911"/>
      <w:bookmarkStart w:id="51" w:name="_Toc15699493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09C6E35C" w14:textId="339517D5" w:rsidR="00DB2152" w:rsidRPr="00221E37" w:rsidRDefault="00DB2152" w:rsidP="002325CD">
      <w:pPr>
        <w:pStyle w:val="Overskrift2"/>
      </w:pPr>
      <w:bookmarkStart w:id="52" w:name="_Toc124772750"/>
      <w:bookmarkStart w:id="53" w:name="_Toc156994931"/>
      <w:r w:rsidRPr="00221E37">
        <w:t>Vejledning</w:t>
      </w:r>
      <w:bookmarkEnd w:id="52"/>
      <w:bookmarkEnd w:id="53"/>
    </w:p>
    <w:p w14:paraId="5E44C772" w14:textId="1B331566" w:rsidR="003C6507" w:rsidRDefault="00072B20" w:rsidP="00C80D0A">
      <w:pPr>
        <w:spacing w:after="120"/>
      </w:pPr>
      <w:r>
        <w:t>V</w:t>
      </w:r>
      <w:r w:rsidR="00DB2152" w:rsidRPr="005332F8">
        <w:t>ejledning</w:t>
      </w:r>
      <w:r>
        <w:t>en</w:t>
      </w:r>
      <w:r w:rsidR="003C6507">
        <w:t xml:space="preserve"> er </w:t>
      </w:r>
      <w:r w:rsidR="001E715E">
        <w:t>virksomhedens</w:t>
      </w:r>
      <w:r>
        <w:t xml:space="preserve"> </w:t>
      </w:r>
      <w:r w:rsidR="003C6507">
        <w:t xml:space="preserve">hjælp til at anvende </w:t>
      </w:r>
      <w:r w:rsidR="000F3E81">
        <w:t xml:space="preserve">materialet </w:t>
      </w:r>
      <w:r w:rsidR="00FD0A85">
        <w:t>til deres</w:t>
      </w:r>
      <w:r w:rsidR="000F3E81">
        <w:t xml:space="preserve"> risikovurdering</w:t>
      </w:r>
      <w:r w:rsidR="007D2343">
        <w:t>en</w:t>
      </w:r>
      <w:r w:rsidR="009F3A3E">
        <w:t xml:space="preserve">. Det </w:t>
      </w:r>
      <w:r w:rsidR="00FD0A85">
        <w:t>kan bruges</w:t>
      </w:r>
      <w:r w:rsidR="003C6507">
        <w:t xml:space="preserve"> uanset </w:t>
      </w:r>
      <w:r w:rsidR="00FD0A85">
        <w:t xml:space="preserve">om virksomheden skal have etableret en ny fast struktur for risikovurderinger på området eller om </w:t>
      </w:r>
      <w:r w:rsidR="003C6507">
        <w:t xml:space="preserve">virksomheden i forvejen har en veletableret </w:t>
      </w:r>
      <w:r w:rsidR="00113807">
        <w:t xml:space="preserve">metode for </w:t>
      </w:r>
      <w:r w:rsidR="003508A7">
        <w:t>risiko- og sårbarheds</w:t>
      </w:r>
      <w:r w:rsidR="00113807">
        <w:t xml:space="preserve">vurderinger </w:t>
      </w:r>
      <w:r w:rsidR="001F1B00">
        <w:t>ift. cyber- og informationssikkerhed</w:t>
      </w:r>
      <w:r w:rsidR="00FD0A85">
        <w:t xml:space="preserve">. I sidstnævnte tilfælde kan materialet bruges </w:t>
      </w:r>
      <w:r w:rsidR="001F1B00">
        <w:t>input til analysen</w:t>
      </w:r>
      <w:r w:rsidR="00FD0A85">
        <w:t xml:space="preserve">. </w:t>
      </w:r>
    </w:p>
    <w:p w14:paraId="37AAE294" w14:textId="6185D6CF" w:rsidR="009C36F1" w:rsidRDefault="001F1B00" w:rsidP="002801C3">
      <w:pPr>
        <w:spacing w:after="120"/>
      </w:pPr>
      <w:r>
        <w:t xml:space="preserve">I vejledningen </w:t>
      </w:r>
      <w:r w:rsidR="007D2343">
        <w:t xml:space="preserve">præsenteres det samlede materiale og </w:t>
      </w:r>
      <w:r w:rsidR="00FD0A85">
        <w:t>h</w:t>
      </w:r>
      <w:r w:rsidR="007D2343">
        <w:t>vordan en risiko</w:t>
      </w:r>
      <w:r w:rsidR="00BC5DB5">
        <w:t>vurderingsproces ideelt set bør foregå</w:t>
      </w:r>
      <w:r w:rsidR="00DB2152" w:rsidRPr="005332F8">
        <w:t xml:space="preserve">. Vejledningen indeholder </w:t>
      </w:r>
      <w:r w:rsidR="00BC5DB5">
        <w:t>derudover</w:t>
      </w:r>
      <w:r w:rsidR="00DB2152" w:rsidRPr="005332F8">
        <w:t xml:space="preserve"> en ordliste over centrale begreber og tekniske termer</w:t>
      </w:r>
      <w:r w:rsidR="003B0BB1">
        <w:t>,</w:t>
      </w:r>
      <w:r w:rsidR="00DB2152">
        <w:t xml:space="preserve"> som anvendes i materialet</w:t>
      </w:r>
      <w:r w:rsidR="0041287F">
        <w:t>.</w:t>
      </w:r>
    </w:p>
    <w:p w14:paraId="3DF7D4BC" w14:textId="4A5B8D0C" w:rsidR="00FD0A85" w:rsidRPr="002801C3" w:rsidRDefault="00FD0A85" w:rsidP="002801C3">
      <w:pPr>
        <w:spacing w:after="120"/>
      </w:pPr>
      <w:r>
        <w:t>Vejledningen indeholder en ændringslog for det samlede materiale.</w:t>
      </w:r>
    </w:p>
    <w:p w14:paraId="35A63945" w14:textId="7213787C" w:rsidR="00714F3A" w:rsidRPr="00895A10" w:rsidRDefault="00072B20" w:rsidP="00895A10">
      <w:pPr>
        <w:pStyle w:val="Overskrift2"/>
      </w:pPr>
      <w:bookmarkStart w:id="54" w:name="_Toc124772751"/>
      <w:bookmarkStart w:id="55" w:name="_Toc156994932"/>
      <w:r>
        <w:t>Trussels</w:t>
      </w:r>
      <w:r w:rsidR="000E5528">
        <w:t>katalog</w:t>
      </w:r>
      <w:bookmarkEnd w:id="54"/>
      <w:bookmarkEnd w:id="55"/>
    </w:p>
    <w:p w14:paraId="47854FCD" w14:textId="14CAB78D" w:rsidR="0092184C" w:rsidRDefault="003508A7" w:rsidP="00714F3A">
      <w:pPr>
        <w:spacing w:after="120"/>
      </w:pPr>
      <w:r>
        <w:t>Trusselsk</w:t>
      </w:r>
      <w:r w:rsidR="00714F3A" w:rsidRPr="005332F8">
        <w:t xml:space="preserve">ataloget </w:t>
      </w:r>
      <w:r w:rsidR="0020160B">
        <w:t>beskriver</w:t>
      </w:r>
      <w:r>
        <w:t xml:space="preserve"> eksempler på trusler</w:t>
      </w:r>
      <w:r w:rsidR="003B0BB1">
        <w:t>,</w:t>
      </w:r>
      <w:r w:rsidR="00714F3A" w:rsidRPr="005332F8">
        <w:t xml:space="preserve"> som </w:t>
      </w:r>
      <w:r w:rsidR="00072B20">
        <w:t>er</w:t>
      </w:r>
      <w:r w:rsidR="0041287F">
        <w:t xml:space="preserve"> </w:t>
      </w:r>
      <w:r w:rsidR="00714F3A">
        <w:t xml:space="preserve">relevante for </w:t>
      </w:r>
      <w:r w:rsidR="0041287F">
        <w:t>virksomhede</w:t>
      </w:r>
      <w:r w:rsidR="009C378F">
        <w:t>n</w:t>
      </w:r>
      <w:r w:rsidR="0041287F">
        <w:t xml:space="preserve"> </w:t>
      </w:r>
      <w:r w:rsidR="00714F3A">
        <w:t>at forholde sig til.</w:t>
      </w:r>
      <w:r w:rsidR="00072B20">
        <w:t xml:space="preserve"> </w:t>
      </w:r>
      <w:r>
        <w:t>Virksomheder, som benytter sig af dette materiale,</w:t>
      </w:r>
      <w:r w:rsidR="00072B20">
        <w:t xml:space="preserve"> </w:t>
      </w:r>
      <w:r>
        <w:t>bør</w:t>
      </w:r>
      <w:r w:rsidR="00072B20">
        <w:t xml:space="preserve"> forholde sig til</w:t>
      </w:r>
      <w:r w:rsidR="00C36FAE">
        <w:t xml:space="preserve"> alle</w:t>
      </w:r>
      <w:r w:rsidR="00072B20">
        <w:t xml:space="preserve"> scenarierne</w:t>
      </w:r>
      <w:r w:rsidR="009B51BF">
        <w:t xml:space="preserve"> </w:t>
      </w:r>
      <w:r w:rsidR="00FD0A85">
        <w:t>–</w:t>
      </w:r>
      <w:r w:rsidR="009B51BF">
        <w:t xml:space="preserve"> </w:t>
      </w:r>
      <w:r w:rsidR="00FD0A85">
        <w:t>selvom der er</w:t>
      </w:r>
      <w:r w:rsidR="00072B20">
        <w:t xml:space="preserve"> </w:t>
      </w:r>
      <w:r>
        <w:t xml:space="preserve">trusler, som ikke er relevante, bør </w:t>
      </w:r>
      <w:r w:rsidR="009B51BF">
        <w:t xml:space="preserve">det </w:t>
      </w:r>
      <w:r>
        <w:t xml:space="preserve">noteres og begrundes </w:t>
      </w:r>
      <w:r w:rsidR="00FD0A85">
        <w:t>i analyseskemaet</w:t>
      </w:r>
      <w:r w:rsidR="00072B20">
        <w:t xml:space="preserve">. Det ligger </w:t>
      </w:r>
      <w:r>
        <w:t xml:space="preserve">virksomhederne </w:t>
      </w:r>
      <w:r w:rsidR="00072B20">
        <w:t xml:space="preserve">frit for at tilføje yderligere </w:t>
      </w:r>
      <w:r w:rsidR="007D7F8E">
        <w:t>trus</w:t>
      </w:r>
      <w:r>
        <w:t xml:space="preserve">ler eller </w:t>
      </w:r>
      <w:r w:rsidR="00072B20">
        <w:t xml:space="preserve">scenarier, som </w:t>
      </w:r>
      <w:r>
        <w:t>kunne være</w:t>
      </w:r>
      <w:r w:rsidR="00072B20">
        <w:t xml:space="preserve"> </w:t>
      </w:r>
      <w:r w:rsidR="0092184C">
        <w:t>relevante at inddrage.</w:t>
      </w:r>
      <w:r w:rsidR="00714F3A">
        <w:t xml:space="preserve"> </w:t>
      </w:r>
    </w:p>
    <w:p w14:paraId="4C7BB69A" w14:textId="4B09A9E4" w:rsidR="0092184C" w:rsidRDefault="0072489A" w:rsidP="00714F3A">
      <w:pPr>
        <w:spacing w:after="120"/>
      </w:pPr>
      <w:r>
        <w:t xml:space="preserve">Fokus </w:t>
      </w:r>
      <w:r w:rsidR="0041287F">
        <w:t xml:space="preserve">for scenarierne </w:t>
      </w:r>
      <w:r>
        <w:t xml:space="preserve">i </w:t>
      </w:r>
      <w:r w:rsidR="00802330">
        <w:t>trussels</w:t>
      </w:r>
      <w:r>
        <w:t xml:space="preserve">kataloget er primært mobilitet – forstået som opretholdelse af samfundskritiske transportfunktioner – og på at sikre systemer, som er kritiske for passagernes sikkerhed både i relation til security-aspekter og safety-aspekter. </w:t>
      </w:r>
    </w:p>
    <w:p w14:paraId="49C4DFE4" w14:textId="2F42AA7D" w:rsidR="0092184C" w:rsidRDefault="00802330" w:rsidP="00714F3A">
      <w:pPr>
        <w:spacing w:after="120"/>
      </w:pPr>
      <w:r>
        <w:t>Trusselss</w:t>
      </w:r>
      <w:r w:rsidR="0072489A">
        <w:t xml:space="preserve">cenarierne kan dog også have andre konsekvenser, fx økonomiske tab eller mindre driftsmæssige forstyrrelser, som er </w:t>
      </w:r>
      <w:r w:rsidR="00D95ADD">
        <w:t>vigtige</w:t>
      </w:r>
      <w:r w:rsidR="0092184C">
        <w:t xml:space="preserve"> </w:t>
      </w:r>
      <w:r w:rsidR="0072489A">
        <w:t xml:space="preserve">for </w:t>
      </w:r>
      <w:r w:rsidR="0092184C">
        <w:t>virksomheden</w:t>
      </w:r>
      <w:r w:rsidR="0072489A">
        <w:t xml:space="preserve">. </w:t>
      </w:r>
    </w:p>
    <w:p w14:paraId="774734D9" w14:textId="455126AE" w:rsidR="00895A10" w:rsidRDefault="00895A10" w:rsidP="00895A10">
      <w:pPr>
        <w:pStyle w:val="Overskrift2"/>
      </w:pPr>
      <w:bookmarkStart w:id="56" w:name="_Toc124772752"/>
      <w:bookmarkStart w:id="57" w:name="_Toc156994933"/>
      <w:r>
        <w:t>Risikoklassificeringsskema</w:t>
      </w:r>
      <w:bookmarkEnd w:id="56"/>
      <w:bookmarkEnd w:id="57"/>
    </w:p>
    <w:p w14:paraId="068028B5" w14:textId="0A832EAE" w:rsidR="000D26D8" w:rsidRDefault="00895A10" w:rsidP="009822FD">
      <w:pPr>
        <w:spacing w:after="120"/>
      </w:pPr>
      <w:r>
        <w:t>Virksomhede</w:t>
      </w:r>
      <w:r w:rsidR="00C124D8">
        <w:t>n</w:t>
      </w:r>
      <w:r>
        <w:t xml:space="preserve"> bør fastsætte </w:t>
      </w:r>
      <w:r w:rsidR="009822FD">
        <w:t>niveauet for</w:t>
      </w:r>
      <w:r w:rsidR="00153B23">
        <w:t xml:space="preserve"> sin</w:t>
      </w:r>
      <w:r w:rsidR="009822FD">
        <w:t xml:space="preserve"> risikoaccept, dvs. </w:t>
      </w:r>
      <w:r w:rsidR="00872EB1">
        <w:t>risici</w:t>
      </w:r>
      <w:r w:rsidR="009822FD">
        <w:t xml:space="preserve">, som virksomheden har </w:t>
      </w:r>
      <w:r w:rsidR="00872EB1">
        <w:t>identificeret,</w:t>
      </w:r>
      <w:r w:rsidR="009822FD">
        <w:t xml:space="preserve"> men som</w:t>
      </w:r>
      <w:r w:rsidR="00153B23">
        <w:t xml:space="preserve"> vurdere</w:t>
      </w:r>
      <w:r w:rsidR="00221E37">
        <w:t>s</w:t>
      </w:r>
      <w:r w:rsidR="00153B23">
        <w:t xml:space="preserve"> </w:t>
      </w:r>
      <w:r w:rsidR="00872EB1">
        <w:t>begrænsede</w:t>
      </w:r>
      <w:r w:rsidR="00153B23">
        <w:t xml:space="preserve"> nok til</w:t>
      </w:r>
      <w:r w:rsidR="00872EB1">
        <w:t xml:space="preserve">, at man ikke behøver </w:t>
      </w:r>
      <w:r w:rsidR="009822FD">
        <w:t>mitigere</w:t>
      </w:r>
      <w:r w:rsidR="00153B23">
        <w:t xml:space="preserve"> (yderligere)</w:t>
      </w:r>
      <w:r w:rsidR="009822FD">
        <w:t xml:space="preserve"> for</w:t>
      </w:r>
      <w:r w:rsidR="00872EB1">
        <w:t xml:space="preserve"> dem</w:t>
      </w:r>
      <w:r w:rsidR="009822FD">
        <w:t>.</w:t>
      </w:r>
      <w:r w:rsidR="00872EB1">
        <w:t xml:space="preserve"> </w:t>
      </w:r>
    </w:p>
    <w:p w14:paraId="5517609F" w14:textId="77777777" w:rsidR="000D26D8" w:rsidRDefault="000D26D8" w:rsidP="000D26D8">
      <w:pPr>
        <w:pBdr>
          <w:top w:val="single" w:sz="4" w:space="1" w:color="auto"/>
          <w:left w:val="single" w:sz="4" w:space="4" w:color="auto"/>
          <w:bottom w:val="single" w:sz="4" w:space="1" w:color="auto"/>
          <w:right w:val="single" w:sz="4" w:space="4" w:color="auto"/>
        </w:pBdr>
        <w:spacing w:after="120"/>
      </w:pPr>
    </w:p>
    <w:p w14:paraId="43136B76" w14:textId="5B0E77D1" w:rsidR="000D26D8" w:rsidRDefault="00872EB1" w:rsidP="000D26D8">
      <w:pPr>
        <w:pBdr>
          <w:top w:val="single" w:sz="4" w:space="1" w:color="auto"/>
          <w:left w:val="single" w:sz="4" w:space="4" w:color="auto"/>
          <w:bottom w:val="single" w:sz="4" w:space="1" w:color="auto"/>
          <w:right w:val="single" w:sz="4" w:space="4" w:color="auto"/>
        </w:pBdr>
        <w:spacing w:after="120"/>
        <w:jc w:val="center"/>
      </w:pPr>
      <w:r w:rsidRPr="000D26D8">
        <w:rPr>
          <w:b/>
          <w:bCs/>
        </w:rPr>
        <w:t>Risiko</w:t>
      </w:r>
      <w:r w:rsidR="000D26D8">
        <w:t xml:space="preserve"> = </w:t>
      </w:r>
      <w:r w:rsidR="000D26D8" w:rsidRPr="000D26D8">
        <w:rPr>
          <w:i/>
          <w:iCs/>
        </w:rPr>
        <w:t>Konsekvensens alvorlighed x Sandsynlighed</w:t>
      </w:r>
    </w:p>
    <w:p w14:paraId="74FD95F6" w14:textId="04D38EA1" w:rsidR="000D26D8" w:rsidRDefault="00872EB1" w:rsidP="000D26D8">
      <w:pPr>
        <w:pBdr>
          <w:top w:val="single" w:sz="4" w:space="1" w:color="auto"/>
          <w:left w:val="single" w:sz="4" w:space="4" w:color="auto"/>
          <w:bottom w:val="single" w:sz="4" w:space="1" w:color="auto"/>
          <w:right w:val="single" w:sz="4" w:space="4" w:color="auto"/>
        </w:pBdr>
        <w:spacing w:after="120"/>
      </w:pPr>
      <w:r>
        <w:t xml:space="preserve"> </w:t>
      </w:r>
    </w:p>
    <w:p w14:paraId="5C798B38" w14:textId="65A26FF2" w:rsidR="009822FD" w:rsidRDefault="00872EB1" w:rsidP="009822FD">
      <w:pPr>
        <w:spacing w:after="120"/>
      </w:pPr>
      <w:r>
        <w:t>I</w:t>
      </w:r>
      <w:r w:rsidR="00ED1CB4">
        <w:t xml:space="preserve"> TS’</w:t>
      </w:r>
      <w:r>
        <w:t xml:space="preserve"> risikoklassificeringsskema </w:t>
      </w:r>
      <w:r w:rsidR="009822FD" w:rsidRPr="00126925">
        <w:t xml:space="preserve">klassificeres </w:t>
      </w:r>
      <w:r w:rsidRPr="00FD5F7E">
        <w:rPr>
          <w:b/>
          <w:bCs/>
          <w:i/>
          <w:iCs/>
        </w:rPr>
        <w:t>Alvorligheden</w:t>
      </w:r>
      <w:r w:rsidRPr="00126925">
        <w:t xml:space="preserve"> </w:t>
      </w:r>
      <w:r w:rsidR="009822FD" w:rsidRPr="00126925">
        <w:t>som 1) meget begrænset, 2) begrænset,</w:t>
      </w:r>
      <w:r w:rsidRPr="00126925">
        <w:t xml:space="preserve"> </w:t>
      </w:r>
      <w:r w:rsidR="009822FD" w:rsidRPr="00126925">
        <w:t>3) alvorlig, 4) meget alvorlig og 5) kritisk/katastrofal.</w:t>
      </w:r>
      <w:r w:rsidRPr="00126925">
        <w:t xml:space="preserve"> </w:t>
      </w:r>
      <w:r w:rsidR="009822FD" w:rsidRPr="00FD5F7E">
        <w:rPr>
          <w:b/>
          <w:bCs/>
          <w:i/>
          <w:iCs/>
        </w:rPr>
        <w:t>Sandsynligheden</w:t>
      </w:r>
      <w:r w:rsidR="009822FD" w:rsidRPr="00126925">
        <w:t xml:space="preserve"> klassificeres</w:t>
      </w:r>
      <w:r w:rsidR="009822FD">
        <w:t xml:space="preserve"> som 1) </w:t>
      </w:r>
      <w:r w:rsidR="00ED6137">
        <w:t>Meget lav</w:t>
      </w:r>
      <w:r w:rsidR="009822FD">
        <w:t xml:space="preserve">, 2) </w:t>
      </w:r>
      <w:r w:rsidR="00ED6137">
        <w:t>lav</w:t>
      </w:r>
      <w:r w:rsidR="009822FD">
        <w:t xml:space="preserve">, 3) </w:t>
      </w:r>
      <w:r w:rsidR="00736930">
        <w:t>moderat</w:t>
      </w:r>
      <w:r w:rsidR="009822FD">
        <w:t xml:space="preserve">, 4) </w:t>
      </w:r>
      <w:r w:rsidR="00DF13D7">
        <w:t xml:space="preserve">høj </w:t>
      </w:r>
      <w:r w:rsidR="009822FD">
        <w:t xml:space="preserve">og 5) </w:t>
      </w:r>
      <w:r w:rsidR="00736930">
        <w:t>Meget</w:t>
      </w:r>
      <w:r w:rsidR="00DF13D7">
        <w:t xml:space="preserve"> høj</w:t>
      </w:r>
      <w:r w:rsidR="009822FD">
        <w:t>.</w:t>
      </w:r>
    </w:p>
    <w:p w14:paraId="40261843" w14:textId="72F4DC25" w:rsidR="003E721D" w:rsidRDefault="00872EB1" w:rsidP="009822FD">
      <w:pPr>
        <w:spacing w:after="120"/>
      </w:pPr>
      <w:r>
        <w:lastRenderedPageBreak/>
        <w:t>Skemaet viser, hvordan virksomheden kan</w:t>
      </w:r>
      <w:r w:rsidR="00ED1CB4">
        <w:t xml:space="preserve"> vælge at</w:t>
      </w:r>
      <w:r>
        <w:t xml:space="preserve"> opgøre risikoaccept efter en farveskala, hvor grøn markerer accepteret risiko, og hvor gul og rød markerer risici, der ikke kan accepteres</w:t>
      </w:r>
      <w:r w:rsidR="00370832">
        <w:t xml:space="preserve"> af virksomheden</w:t>
      </w:r>
      <w:r>
        <w:t xml:space="preserve">. </w:t>
      </w:r>
    </w:p>
    <w:p w14:paraId="6F633C30" w14:textId="550411A6" w:rsidR="003E721D" w:rsidRDefault="00872EB1" w:rsidP="009822FD">
      <w:pPr>
        <w:spacing w:after="120"/>
      </w:pPr>
      <w:r>
        <w:t xml:space="preserve">Skemaet </w:t>
      </w:r>
      <w:r w:rsidR="003E721D">
        <w:t>viser et eksempel på, hvordan felterne kan farvebestemmes ud fra en række eksempler</w:t>
      </w:r>
      <w:r w:rsidR="00BA6F05">
        <w:t xml:space="preserve"> på konsekvenser ud fra </w:t>
      </w:r>
      <w:r>
        <w:t>de forskellige niveauer</w:t>
      </w:r>
      <w:r w:rsidR="003E721D">
        <w:t xml:space="preserve">. Eksemplet </w:t>
      </w:r>
      <w:r w:rsidR="00C124D8">
        <w:t xml:space="preserve">er </w:t>
      </w:r>
      <w:r w:rsidR="00C124D8" w:rsidRPr="00FD5F7E">
        <w:rPr>
          <w:u w:val="single"/>
        </w:rPr>
        <w:t>ikke</w:t>
      </w:r>
      <w:r w:rsidR="003E721D">
        <w:t xml:space="preserve"> udtryk for </w:t>
      </w:r>
      <w:r w:rsidR="00C124D8">
        <w:t>TS</w:t>
      </w:r>
      <w:r w:rsidR="002F2142">
        <w:t>’</w:t>
      </w:r>
      <w:r w:rsidR="00C124D8">
        <w:t xml:space="preserve"> </w:t>
      </w:r>
      <w:r w:rsidR="003E721D">
        <w:t>forventning til risiko</w:t>
      </w:r>
      <w:r w:rsidR="00221E37">
        <w:t>billedet</w:t>
      </w:r>
      <w:r w:rsidR="003E721D">
        <w:t xml:space="preserve">. Det er op til </w:t>
      </w:r>
      <w:r w:rsidR="00C124D8">
        <w:t>virksomhede</w:t>
      </w:r>
      <w:r w:rsidR="00ED1CB4">
        <w:t>n selv</w:t>
      </w:r>
      <w:r w:rsidR="00C124D8">
        <w:t xml:space="preserve"> </w:t>
      </w:r>
      <w:r w:rsidR="003E721D">
        <w:t>at fastlægge accepteret og ikke</w:t>
      </w:r>
      <w:r w:rsidR="00C124D8">
        <w:t>-</w:t>
      </w:r>
      <w:r w:rsidR="003E721D">
        <w:t xml:space="preserve">accepteret risiko </w:t>
      </w:r>
    </w:p>
    <w:p w14:paraId="254DE190" w14:textId="76E025D6" w:rsidR="00570E74" w:rsidRPr="00895A10" w:rsidRDefault="00570E74">
      <w:pPr>
        <w:pStyle w:val="Overskrift2"/>
      </w:pPr>
      <w:bookmarkStart w:id="58" w:name="_Toc124772753"/>
      <w:bookmarkStart w:id="59" w:name="_Toc156994934"/>
      <w:r w:rsidRPr="0014618F">
        <w:t>Analyseskema</w:t>
      </w:r>
      <w:bookmarkEnd w:id="58"/>
      <w:bookmarkEnd w:id="59"/>
      <w:r w:rsidRPr="0014618F">
        <w:t xml:space="preserve"> </w:t>
      </w:r>
    </w:p>
    <w:p w14:paraId="6573EDE6" w14:textId="1EE7AFE7" w:rsidR="00BC5DB5" w:rsidRDefault="00BC5DB5" w:rsidP="0014618F">
      <w:pPr>
        <w:spacing w:after="120"/>
      </w:pPr>
      <w:r>
        <w:t xml:space="preserve">Analyseskemaet indeholder en forside samt selve analyseskemaet. </w:t>
      </w:r>
    </w:p>
    <w:p w14:paraId="2E93280A" w14:textId="5704A62E" w:rsidR="00BC5DB5" w:rsidRDefault="00BC5DB5" w:rsidP="0014618F">
      <w:pPr>
        <w:spacing w:after="120"/>
      </w:pPr>
      <w:r>
        <w:t xml:space="preserve">Forsiden indeholder udover baggrundsinformation omkring virksomheden, også en liste over de medarbejdere som har </w:t>
      </w:r>
      <w:r w:rsidR="0052226F">
        <w:t>bidraget til</w:t>
      </w:r>
      <w:r>
        <w:t xml:space="preserve"> risikovurdering.</w:t>
      </w:r>
    </w:p>
    <w:p w14:paraId="7690888E" w14:textId="1B5FCA3D" w:rsidR="000373CD" w:rsidRPr="005332F8" w:rsidRDefault="0052226F" w:rsidP="0014618F">
      <w:pPr>
        <w:spacing w:after="120"/>
      </w:pPr>
      <w:r>
        <w:t>Analyses</w:t>
      </w:r>
      <w:r w:rsidR="00D324BE" w:rsidRPr="005332F8">
        <w:t>kemaet</w:t>
      </w:r>
      <w:r w:rsidR="000373CD" w:rsidRPr="005332F8">
        <w:t xml:space="preserve"> </w:t>
      </w:r>
      <w:r w:rsidR="00D324BE" w:rsidRPr="005332F8">
        <w:t>dokumentere</w:t>
      </w:r>
      <w:r w:rsidR="0052513A">
        <w:t>r</w:t>
      </w:r>
      <w:r w:rsidR="0014618F">
        <w:t xml:space="preserve"> og gennemgå</w:t>
      </w:r>
      <w:r w:rsidR="00C4076B">
        <w:t>r</w:t>
      </w:r>
      <w:r w:rsidR="00D324BE" w:rsidRPr="005332F8">
        <w:t xml:space="preserve"> risikovurdering</w:t>
      </w:r>
      <w:r w:rsidR="000373CD" w:rsidRPr="005332F8">
        <w:t>ens faser</w:t>
      </w:r>
      <w:r w:rsidR="00C4076B">
        <w:t>, som</w:t>
      </w:r>
      <w:r w:rsidR="000373CD" w:rsidRPr="005332F8">
        <w:t xml:space="preserve"> identificering, analyse, </w:t>
      </w:r>
      <w:r w:rsidR="00221E37" w:rsidRPr="005332F8">
        <w:t>håndtering</w:t>
      </w:r>
      <w:r w:rsidR="00221E37">
        <w:t xml:space="preserve"> og efterfølgende </w:t>
      </w:r>
      <w:r w:rsidR="000373CD" w:rsidRPr="005332F8">
        <w:t xml:space="preserve">evaluering af risici – </w:t>
      </w:r>
      <w:r w:rsidR="00D324BE" w:rsidRPr="005332F8">
        <w:t>ud</w:t>
      </w:r>
      <w:r w:rsidR="000373CD" w:rsidRPr="005332F8">
        <w:t xml:space="preserve"> </w:t>
      </w:r>
      <w:r w:rsidR="00D324BE" w:rsidRPr="005332F8">
        <w:t xml:space="preserve">fra forskellige </w:t>
      </w:r>
      <w:r w:rsidR="00E94AED">
        <w:t>trussels</w:t>
      </w:r>
      <w:r w:rsidR="00D324BE" w:rsidRPr="005332F8">
        <w:t>scenarier</w:t>
      </w:r>
      <w:r w:rsidR="000373CD" w:rsidRPr="005332F8">
        <w:t xml:space="preserve">, der kan true </w:t>
      </w:r>
      <w:r w:rsidR="00932820">
        <w:t>virksomhedens</w:t>
      </w:r>
      <w:r w:rsidR="00932820" w:rsidRPr="005332F8">
        <w:t xml:space="preserve"> </w:t>
      </w:r>
      <w:r w:rsidR="000373CD" w:rsidRPr="005332F8">
        <w:t xml:space="preserve">data- og informationssikkerhed. </w:t>
      </w:r>
      <w:r w:rsidR="00D205C1" w:rsidRPr="005332F8">
        <w:t xml:space="preserve">Den tilbageværende risiko i skemaet sammenlignes med </w:t>
      </w:r>
      <w:r w:rsidR="006F1639">
        <w:t>virksomhedens</w:t>
      </w:r>
      <w:r w:rsidR="006F1639" w:rsidRPr="005332F8">
        <w:t xml:space="preserve"> </w:t>
      </w:r>
      <w:r w:rsidR="00D205C1" w:rsidRPr="005332F8">
        <w:t xml:space="preserve">definitioner for accepteret risiko (se mere </w:t>
      </w:r>
      <w:r w:rsidR="008451B6">
        <w:t>under</w:t>
      </w:r>
      <w:r w:rsidR="00D205C1" w:rsidRPr="005332F8">
        <w:t xml:space="preserve"> </w:t>
      </w:r>
      <w:r w:rsidR="00D205C1" w:rsidRPr="0052513A">
        <w:rPr>
          <w:i/>
          <w:iCs/>
        </w:rPr>
        <w:t>Risikoklassificeringsskema</w:t>
      </w:r>
      <w:r w:rsidR="00D205C1" w:rsidRPr="005332F8">
        <w:t>).</w:t>
      </w:r>
    </w:p>
    <w:p w14:paraId="2C3274ED" w14:textId="77777777" w:rsidR="00EF34F5" w:rsidRDefault="000373CD" w:rsidP="0014618F">
      <w:pPr>
        <w:spacing w:after="120"/>
      </w:pPr>
      <w:r w:rsidRPr="005332F8">
        <w:t xml:space="preserve">Analyseskemaet er </w:t>
      </w:r>
      <w:r w:rsidR="00932820">
        <w:t>virksomhedens</w:t>
      </w:r>
      <w:r w:rsidR="00932820" w:rsidRPr="005332F8">
        <w:t xml:space="preserve"> </w:t>
      </w:r>
      <w:r w:rsidRPr="005332F8">
        <w:t>eget dokument, og kan, når det er udfyldt, indeholde følsomme oplysninger</w:t>
      </w:r>
      <w:r w:rsidR="006F1639">
        <w:t>.</w:t>
      </w:r>
      <w:r w:rsidR="004D556C">
        <w:t xml:space="preserve"> </w:t>
      </w:r>
    </w:p>
    <w:p w14:paraId="5EDBDBA1" w14:textId="0B8A9F0C" w:rsidR="00EA5683" w:rsidRPr="003059C7" w:rsidRDefault="00EA5683" w:rsidP="003059C7">
      <w:bookmarkStart w:id="60" w:name="_Toc124752609"/>
      <w:bookmarkStart w:id="61" w:name="_Toc124752610"/>
      <w:bookmarkStart w:id="62" w:name="_Toc124752611"/>
      <w:bookmarkStart w:id="63" w:name="_Toc124752612"/>
      <w:bookmarkStart w:id="64" w:name="_Toc50965717"/>
      <w:bookmarkStart w:id="65" w:name="_Toc50965892"/>
      <w:bookmarkStart w:id="66" w:name="_Toc51150815"/>
      <w:bookmarkStart w:id="67" w:name="_Toc51150845"/>
      <w:bookmarkStart w:id="68" w:name="_Toc51153680"/>
      <w:bookmarkStart w:id="69" w:name="_Toc51154251"/>
      <w:bookmarkStart w:id="70" w:name="_Toc51154278"/>
      <w:bookmarkStart w:id="71" w:name="_Toc51154463"/>
      <w:bookmarkStart w:id="72" w:name="_Toc51154565"/>
      <w:bookmarkStart w:id="73" w:name="_Toc51154625"/>
      <w:bookmarkStart w:id="74" w:name="_Toc51164565"/>
      <w:bookmarkStart w:id="75" w:name="_Toc51588430"/>
      <w:bookmarkStart w:id="76" w:name="_Toc51593835"/>
      <w:bookmarkStart w:id="77" w:name="_Toc51593856"/>
      <w:bookmarkStart w:id="78" w:name="_Toc51595734"/>
      <w:bookmarkStart w:id="79" w:name="_Toc57638985"/>
      <w:bookmarkStart w:id="80" w:name="_Toc80181161"/>
      <w:bookmarkStart w:id="81" w:name="_Toc80187251"/>
      <w:bookmarkStart w:id="82" w:name="_Toc80187298"/>
      <w:bookmarkStart w:id="83" w:name="_Toc80187359"/>
      <w:bookmarkStart w:id="84" w:name="_Toc80187490"/>
      <w:bookmarkStart w:id="85" w:name="_Toc80187929"/>
      <w:bookmarkStart w:id="86" w:name="_Toc80187952"/>
      <w:bookmarkStart w:id="87" w:name="_Toc81570978"/>
      <w:bookmarkStart w:id="88" w:name="_Toc81571028"/>
      <w:bookmarkStart w:id="89" w:name="_Toc81571118"/>
      <w:bookmarkStart w:id="90" w:name="_Toc81571908"/>
      <w:bookmarkStart w:id="91" w:name="_Toc81571952"/>
      <w:bookmarkStart w:id="92" w:name="_Toc81571987"/>
      <w:bookmarkStart w:id="93" w:name="_Toc81834917"/>
      <w:bookmarkStart w:id="94" w:name="_Toc81835700"/>
      <w:bookmarkStart w:id="95" w:name="_Toc81835947"/>
      <w:bookmarkStart w:id="96" w:name="_Toc84319185"/>
      <w:bookmarkStart w:id="97" w:name="_Toc124752614"/>
      <w:bookmarkStart w:id="98" w:name="_Toc124772755"/>
      <w:bookmarkStart w:id="99" w:name="_Toc5003641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479A403B" w14:textId="76AE454D" w:rsidR="00EA5683" w:rsidRDefault="008760BB" w:rsidP="003059C7">
      <w:pPr>
        <w:pStyle w:val="Overskrift1"/>
        <w:numPr>
          <w:ilvl w:val="0"/>
          <w:numId w:val="3"/>
        </w:numPr>
      </w:pPr>
      <w:bookmarkStart w:id="100" w:name="_Toc124772756"/>
      <w:bookmarkStart w:id="101" w:name="_Toc156994935"/>
      <w:r w:rsidRPr="00B80ADB">
        <w:t>Sådan</w:t>
      </w:r>
      <w:r>
        <w:t xml:space="preserve"> </w:t>
      </w:r>
      <w:bookmarkEnd w:id="100"/>
      <w:r>
        <w:t xml:space="preserve">gennemføres en </w:t>
      </w:r>
      <w:bookmarkStart w:id="102" w:name="_Toc124772759"/>
      <w:bookmarkEnd w:id="99"/>
      <w:r>
        <w:t>risikovurdering</w:t>
      </w:r>
      <w:bookmarkEnd w:id="101"/>
      <w:bookmarkEnd w:id="102"/>
    </w:p>
    <w:p w14:paraId="6179AACC" w14:textId="77777777" w:rsidR="00EA5683" w:rsidRPr="005332F8" w:rsidRDefault="00EA5683" w:rsidP="00EA5683">
      <w:r w:rsidRPr="005332F8">
        <w:t xml:space="preserve">En risikovurdering </w:t>
      </w:r>
      <w:r>
        <w:t>følger</w:t>
      </w:r>
      <w:r w:rsidRPr="005332F8">
        <w:t xml:space="preserve"> typisk følgende fem faser: </w:t>
      </w:r>
    </w:p>
    <w:p w14:paraId="139A3166" w14:textId="77777777" w:rsidR="00EA5683" w:rsidRPr="005332F8" w:rsidRDefault="00EA5683" w:rsidP="00EA5683">
      <w:pPr>
        <w:rPr>
          <w:b/>
          <w:bCs/>
        </w:rPr>
      </w:pPr>
      <w:r w:rsidRPr="005332F8">
        <w:rPr>
          <w:b/>
          <w:bCs/>
          <w:noProof/>
        </w:rPr>
        <mc:AlternateContent>
          <mc:Choice Requires="wps">
            <w:drawing>
              <wp:anchor distT="0" distB="0" distL="114300" distR="114300" simplePos="0" relativeHeight="251678720" behindDoc="0" locked="0" layoutInCell="1" allowOverlap="1" wp14:anchorId="27E71C7F" wp14:editId="683D0CC6">
                <wp:simplePos x="0" y="0"/>
                <wp:positionH relativeFrom="column">
                  <wp:posOffset>-5715</wp:posOffset>
                </wp:positionH>
                <wp:positionV relativeFrom="paragraph">
                  <wp:posOffset>48260</wp:posOffset>
                </wp:positionV>
                <wp:extent cx="1143000" cy="368300"/>
                <wp:effectExtent l="0" t="0" r="0" b="0"/>
                <wp:wrapNone/>
                <wp:docPr id="5" name="Pil: pentagon 5"/>
                <wp:cNvGraphicFramePr/>
                <a:graphic xmlns:a="http://schemas.openxmlformats.org/drawingml/2006/main">
                  <a:graphicData uri="http://schemas.microsoft.com/office/word/2010/wordprocessingShape">
                    <wps:wsp>
                      <wps:cNvSpPr/>
                      <wps:spPr>
                        <a:xfrm>
                          <a:off x="0" y="0"/>
                          <a:ext cx="1143000" cy="368300"/>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10A5A3" w14:textId="77777777" w:rsidR="00EA5683" w:rsidRPr="00BC0A98" w:rsidRDefault="00EA5683" w:rsidP="00EA5683">
                            <w:pPr>
                              <w:jc w:val="center"/>
                              <w:rPr>
                                <w:sz w:val="16"/>
                                <w:szCs w:val="16"/>
                              </w:rPr>
                            </w:pPr>
                            <w:r w:rsidRPr="00BC0A98">
                              <w:rPr>
                                <w:sz w:val="16"/>
                                <w:szCs w:val="16"/>
                              </w:rPr>
                              <w:t>Projektbeskrivelse</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type w14:anchorId="27E71C7F"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il: pentagon 5" o:spid="_x0000_s1031" type="#_x0000_t15" style="position:absolute;margin-left:-.45pt;margin-top:3.8pt;width:90pt;height:29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u4cQIAAEIFAAAOAAAAZHJzL2Uyb0RvYy54bWysVEtv2zAMvg/YfxB0X+2kjxVBnCJo0WFA&#10;0QZLh54VWYoN6DWJiZ3++lGS4xRrscOwiy3x8ZH8SGp+02tF9sKH1pqKTs5KSoThtm7NtqI/n++/&#10;XFMSgJmaKWtERQ8i0JvF50/zzs3E1DZW1cITBDFh1rmKNgBuVhSBN0KzcGadMKiU1msGePXbovas&#10;Q3StimlZXhWd9bXzlosQUHqXlXSR8KUUHJ6kDAKIqijmBunr03cTv8VizmZbz1zT8iEN9g9ZaNYa&#10;DDpC3TFgZOfbd1C65d4GK+GMW11YKVsuUg1YzaT8o5p1w5xItSA5wY00hf8Hyx/3a7fySEPnwizg&#10;MVbRS6/jH/MjfSLrMJIleiAchZPJxXlZIqccdedX13iJbBYnb+cDfBNWk3jAlK0WK8UgVsRmbP8Q&#10;INsf7aJYmfg19r5VKmujpDgll05wUCJb/xCStDWmM02oaW7ErfJkz7DjjHNhYJJVDatFFl9i3sdk&#10;R4+UujIIGJElxh+xB4A4k++xc5aDfXQVaexG5/JviWXn0SNFtgZGZ90a6z8CUFjVEDnbH0nK1ESW&#10;oN/0yA02J1pGycbWh5Un3uY1CI7ft9iaBxZgxTzOPXYTdxme8COV7SpqhxMljfWvH8mjfeytf6Wk&#10;wz2qaPi1Y15Qor4bHNTzqzQkkC4Xl1+nGMO/1WzeasxO31ps3ARfDcfTMdqDOh6lt/oFV34Zo6KK&#10;GY6xK8rBHy+3kPcbHw0ulstkhsvmGDyYteMRPPIcp+65f2HeDfMJONmP9rhz7yY020bP4JY7wAlN&#10;43videgALmoapeFRiS/B23uyOj19i98AAAD//wMAUEsDBBQABgAIAAAAIQCBB6JY3QAAAAYBAAAP&#10;AAAAZHJzL2Rvd25yZXYueG1sTI7BbsIwEETvlfoP1lbqDRyQGiBkg1BVbm0lKK3EzcRLkhKvo9iA&#10;+fuaEz2OZvTm5YtgWnGm3jWWEUbDBARxaXXDFcL2azWYgnBesVatZUK4koNF8fiQq0zbC6/pvPGV&#10;iBB2mUKove8yKV1Zk1FuaDvi2B1sb5SPsa+k7tUlwk0rx0mSSqMajg+16ui1pvK4ORkE93PdjT+P&#10;4U2176vlx/Y7THe/a8Tnp7Ccg/AU/H0MN/2oDkV02tsTaydahMEsDhEmKYhbO5mNQOwR0pcUZJHL&#10;//rFHwAAAP//AwBQSwECLQAUAAYACAAAACEAtoM4kv4AAADhAQAAEwAAAAAAAAAAAAAAAAAAAAAA&#10;W0NvbnRlbnRfVHlwZXNdLnhtbFBLAQItABQABgAIAAAAIQA4/SH/1gAAAJQBAAALAAAAAAAAAAAA&#10;AAAAAC8BAABfcmVscy8ucmVsc1BLAQItABQABgAIAAAAIQC5PGu4cQIAAEIFAAAOAAAAAAAAAAAA&#10;AAAAAC4CAABkcnMvZTJvRG9jLnhtbFBLAQItABQABgAIAAAAIQCBB6JY3QAAAAYBAAAPAAAAAAAA&#10;AAAAAAAAAMsEAABkcnMvZG93bnJldi54bWxQSwUGAAAAAAQABADzAAAA1QUAAAAA&#10;" adj="18120" fillcolor="#4f81bd [3204]" stroked="f" strokeweight="2pt">
                <v:textbox style="mso-fit-shape-to-text:t" inset="1mm,,1mm">
                  <w:txbxContent>
                    <w:p w14:paraId="7710A5A3" w14:textId="77777777" w:rsidR="00EA5683" w:rsidRPr="00BC0A98" w:rsidRDefault="00EA5683" w:rsidP="00EA5683">
                      <w:pPr>
                        <w:jc w:val="center"/>
                        <w:rPr>
                          <w:sz w:val="16"/>
                          <w:szCs w:val="16"/>
                        </w:rPr>
                      </w:pPr>
                      <w:r w:rsidRPr="00BC0A98">
                        <w:rPr>
                          <w:sz w:val="16"/>
                          <w:szCs w:val="16"/>
                        </w:rPr>
                        <w:t>Projektbeskrivelse</w:t>
                      </w:r>
                    </w:p>
                  </w:txbxContent>
                </v:textbox>
              </v:shape>
            </w:pict>
          </mc:Fallback>
        </mc:AlternateContent>
      </w:r>
      <w:r w:rsidRPr="005332F8">
        <w:rPr>
          <w:b/>
          <w:bCs/>
          <w:noProof/>
        </w:rPr>
        <mc:AlternateContent>
          <mc:Choice Requires="wps">
            <w:drawing>
              <wp:anchor distT="0" distB="0" distL="114300" distR="114300" simplePos="0" relativeHeight="251679744" behindDoc="0" locked="0" layoutInCell="1" allowOverlap="1" wp14:anchorId="09200391" wp14:editId="2C3579EA">
                <wp:simplePos x="0" y="0"/>
                <wp:positionH relativeFrom="column">
                  <wp:posOffset>997585</wp:posOffset>
                </wp:positionH>
                <wp:positionV relativeFrom="paragraph">
                  <wp:posOffset>54610</wp:posOffset>
                </wp:positionV>
                <wp:extent cx="1428750" cy="361950"/>
                <wp:effectExtent l="0" t="0" r="0" b="0"/>
                <wp:wrapNone/>
                <wp:docPr id="8" name="Pil: vinkel 8"/>
                <wp:cNvGraphicFramePr/>
                <a:graphic xmlns:a="http://schemas.openxmlformats.org/drawingml/2006/main">
                  <a:graphicData uri="http://schemas.microsoft.com/office/word/2010/wordprocessingShape">
                    <wps:wsp>
                      <wps:cNvSpPr/>
                      <wps:spPr>
                        <a:xfrm>
                          <a:off x="0" y="0"/>
                          <a:ext cx="1428750" cy="36195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F43BE" w14:textId="77777777" w:rsidR="00EA5683" w:rsidRPr="00BC0A98" w:rsidRDefault="00EA5683" w:rsidP="00EA5683">
                            <w:pPr>
                              <w:jc w:val="center"/>
                              <w:rPr>
                                <w:sz w:val="16"/>
                                <w:szCs w:val="16"/>
                              </w:rPr>
                            </w:pPr>
                            <w:r w:rsidRPr="00BC0A98">
                              <w:rPr>
                                <w:sz w:val="16"/>
                                <w:szCs w:val="16"/>
                              </w:rPr>
                              <w:t>Risikoidentificering</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200391"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Pil: vinkel 8" o:spid="_x0000_s1032" type="#_x0000_t55" style="position:absolute;margin-left:78.55pt;margin-top:4.3pt;width:112.5pt;height:28.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lcgIAAEAFAAAOAAAAZHJzL2Uyb0RvYy54bWysVE1v2zAMvQ/YfxB0X52knwvqFEGLDgOK&#10;Nlg79KzIUm1AFjVKiZ39+lGS4xRtscMwH2RKJB/JJ1KXV31r2Fahb8CWfHo04UxZCVVjX0r+8+n2&#10;ywVnPghbCQNWlXynPL9afP502bm5mkENplLICMT6eedKXofg5kXhZa1a4Y/AKUtKDdiKQFt8KSoU&#10;HaG3pphNJmdFB1g5BKm8p9ObrOSLhK+1kuFBa68CMyWn3EJaMa3ruBaLSzF/QeHqRg5piH/IohWN&#10;paAj1I0Igm2weQfVNhLBgw5HEtoCtG6kSjVQNdPJm2oea+FUqoXI8W6kyf8/WHm/fXQrJBo65+ee&#10;xFhFr7GNf8qP9Yms3UiW6gOTdDg9mV2cnxKnknTHZ9OvJBNMcfB26MM3BS2LQsnpSrcImSaxvfMh&#10;W++tYjxj42rhtjEma+NJcUgtSWFnVLb+oTRrKkpmlshPXaOuDbKtoPsWUiobpllVi0rl49MJfUOq&#10;o0dK3FgCjMia4o/YA0DsyPfYOcvBPrqq1HSj8+RviWXn0SNFBhtG57axgB8BGKpqiJzt9yRlaiJL&#10;oV/3xE3JT6JlPFlDtVshQ8hD4J28behi7oQPK4HU9XSXNMnhgRZtoCs5DBJnNeDvj86jPTUjaTnr&#10;aIpK7n9tBCrOzHdLbXp8FrlmIW1OTs9ntMHXmvVrjd2010AXN6U3w8kkRvtg9qJGaJ9p4JcxKqmE&#10;lRSbWivgfnMd8nTTkyHVcpnMaNScCHf20ckIHnmOXffUPwt0Q3cG6ut72E+cmL/p0GwbPS0sNwF0&#10;k9r3wOtwAzSmqZWGJyW+A6/3yerw8C3+AAAA//8DAFBLAwQUAAYACAAAACEA1vxE9dsAAAAIAQAA&#10;DwAAAGRycy9kb3ducmV2LnhtbEyPwU7DMBBE70j9B2srcaN2gxpCGqdCIG4IqaUSVzdekqjxOsRO&#10;m/4921M5Ps1o9m2xmVwnTjiE1pOG5UKBQKq8banWsP96f8hAhGjIms4TarhggE05uytMbv2Ztnja&#10;xVrwCIXcaGhi7HMpQ9WgM2HheyTOfvzgTGQcamkHc+Zx18lEqVQ60xJfaEyPrw1Wx93oNPzKzwv2&#10;3xZRjXtK3uhDbZ+D1vfz6WUNIuIUb2W46rM6lOx08CPZIDrm1dOSqxqyFATnj1nCfNCQrlKQZSH/&#10;P1D+AQAA//8DAFBLAQItABQABgAIAAAAIQC2gziS/gAAAOEBAAATAAAAAAAAAAAAAAAAAAAAAABb&#10;Q29udGVudF9UeXBlc10ueG1sUEsBAi0AFAAGAAgAAAAhADj9If/WAAAAlAEAAAsAAAAAAAAAAAAA&#10;AAAALwEAAF9yZWxzLy5yZWxzUEsBAi0AFAAGAAgAAAAhAJD65CVyAgAAQAUAAA4AAAAAAAAAAAAA&#10;AAAALgIAAGRycy9lMm9Eb2MueG1sUEsBAi0AFAAGAAgAAAAhANb8RPXbAAAACAEAAA8AAAAAAAAA&#10;AAAAAAAAzAQAAGRycy9kb3ducmV2LnhtbFBLBQYAAAAABAAEAPMAAADUBQAAAAA=&#10;" adj="18864" fillcolor="#4f81bd [3204]" stroked="f" strokeweight="2pt">
                <v:textbox inset="1mm,,1mm">
                  <w:txbxContent>
                    <w:p w14:paraId="54AF43BE" w14:textId="77777777" w:rsidR="00EA5683" w:rsidRPr="00BC0A98" w:rsidRDefault="00EA5683" w:rsidP="00EA5683">
                      <w:pPr>
                        <w:jc w:val="center"/>
                        <w:rPr>
                          <w:sz w:val="16"/>
                          <w:szCs w:val="16"/>
                        </w:rPr>
                      </w:pPr>
                      <w:r w:rsidRPr="00BC0A98">
                        <w:rPr>
                          <w:sz w:val="16"/>
                          <w:szCs w:val="16"/>
                        </w:rPr>
                        <w:t>Risikoidentificering</w:t>
                      </w:r>
                    </w:p>
                  </w:txbxContent>
                </v:textbox>
              </v:shape>
            </w:pict>
          </mc:Fallback>
        </mc:AlternateContent>
      </w:r>
      <w:r w:rsidRPr="005332F8">
        <w:rPr>
          <w:b/>
          <w:bCs/>
          <w:noProof/>
        </w:rPr>
        <mc:AlternateContent>
          <mc:Choice Requires="wps">
            <w:drawing>
              <wp:anchor distT="0" distB="0" distL="114300" distR="114300" simplePos="0" relativeHeight="251680768" behindDoc="0" locked="0" layoutInCell="1" allowOverlap="1" wp14:anchorId="1A92CE3E" wp14:editId="0CFED7E6">
                <wp:simplePos x="0" y="0"/>
                <wp:positionH relativeFrom="column">
                  <wp:posOffset>2280285</wp:posOffset>
                </wp:positionH>
                <wp:positionV relativeFrom="paragraph">
                  <wp:posOffset>48260</wp:posOffset>
                </wp:positionV>
                <wp:extent cx="1231900" cy="361950"/>
                <wp:effectExtent l="0" t="0" r="6350" b="0"/>
                <wp:wrapNone/>
                <wp:docPr id="9" name="Pil: vinkel 9"/>
                <wp:cNvGraphicFramePr/>
                <a:graphic xmlns:a="http://schemas.openxmlformats.org/drawingml/2006/main">
                  <a:graphicData uri="http://schemas.microsoft.com/office/word/2010/wordprocessingShape">
                    <wps:wsp>
                      <wps:cNvSpPr/>
                      <wps:spPr>
                        <a:xfrm>
                          <a:off x="0" y="0"/>
                          <a:ext cx="1231900" cy="36195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C6AEA8" w14:textId="77777777" w:rsidR="00EA5683" w:rsidRPr="00BC0A98" w:rsidRDefault="00EA5683" w:rsidP="00EA5683">
                            <w:pPr>
                              <w:jc w:val="center"/>
                              <w:rPr>
                                <w:sz w:val="16"/>
                                <w:szCs w:val="16"/>
                              </w:rPr>
                            </w:pPr>
                            <w:r w:rsidRPr="00BC0A98">
                              <w:rPr>
                                <w:sz w:val="16"/>
                                <w:szCs w:val="16"/>
                              </w:rPr>
                              <w:t>Risiko</w:t>
                            </w:r>
                            <w:r>
                              <w:rPr>
                                <w:sz w:val="16"/>
                                <w:szCs w:val="16"/>
                              </w:rPr>
                              <w:t>analyse</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92CE3E" id="Pil: vinkel 9" o:spid="_x0000_s1033" type="#_x0000_t55" style="position:absolute;margin-left:179.55pt;margin-top:3.8pt;width:97pt;height:2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4JdQIAAEAFAAAOAAAAZHJzL2Uyb0RvYy54bWysVMFu2zAMvQ/YPwi6r7bTpVuDOkXQosOA&#10;og3WDj0rslQbkEWNUmJnXz9KdpyiLXYY5oNMieQj9Ujq4rJvDdsp9A3YkhcnOWfKSqga+1zyn483&#10;n75y5oOwlTBgVcn3yvPL5ccPF51bqBnUYCqFjECsX3Su5HUIbpFlXtaqFf4EnLKk1ICtCLTF56xC&#10;0RF6a7JZnp9lHWDlEKTynk6vByVfJnytlQz3WnsVmCk55RbSimndxDVbXojFMwpXN3JMQ/xDFq1o&#10;LAWdoK5FEGyLzRuotpEIHnQ4kdBmoHUjVboD3abIX93moRZOpbsQOd5NNPn/Byvvdg9ujURD5/zC&#10;kxhv0Wts45/yY30iaz+RpfrAJB0Ws9PiPCdOJelOz4rzeWIzO3o79OGbgpZFoeRU0h3CQJPY3fpA&#10;Qcn6YBXjGRtXCzeNMYM2nmTH1JIU9kYN1j+UZk1FycwS+alr1JVBthNUbyGlsqEYVLWo1HA8z+mL&#10;hafgk0faGUuAEVlT/Al7BIgd+RZ7gBnto6tKTTc5539LbHCePFJksGFybhsL+B6AoVuNkQf7A0kD&#10;NZGl0G964qbk82gZTzZQ7dfIEIYh8E7eNFSYW+HDWiB1PdWSJjnc06INdCWHUeKsBvz93nm0p2Yk&#10;LWcdTVHJ/a+tQMWZ+W6pTU/PItcspM3n+ZcZbfClZvNSY7ftFVDhCnoznExitA/mIGqE9okGfhWj&#10;kkpYSbGptQIeNldhmG56MqRarZIZjZoT4dY+OBnBI8+x6x77J4Fu7M5AfX0Hh4kTi1cdOthGTwur&#10;bQDdpPY98jpWgMY0tdL4pMR34OU+WR0fvuUfAAAA//8DAFBLAwQUAAYACAAAACEAPdsrud8AAAAI&#10;AQAADwAAAGRycy9kb3ducmV2LnhtbEyPzU7DMBCE70i8g7VI3KjTnwQI2VRVJU4gobYgcXTibZIS&#10;25HttoGnZ3uC42hGM98Uy9H04kQ+dM4iTCcJCLK1051tEN53z3cPIEJUVqveWUL4pgDL8vqqULl2&#10;Z7uh0zY2gktsyBVCG+OQSxnqlowKEzeQZW/vvFGRpW+k9urM5aaXsyTJpFGd5YVWDbRuqf7aHg3C&#10;y8J9bn5W69BVhzf/oeLhdbbfId7ejKsnEJHG+BeGCz6jQ8lMlTtaHUSPME8fpxxFuM9AsJ+mc9YV&#10;QrbIQJaF/H+g/AUAAP//AwBQSwECLQAUAAYACAAAACEAtoM4kv4AAADhAQAAEwAAAAAAAAAAAAAA&#10;AAAAAAAAW0NvbnRlbnRfVHlwZXNdLnhtbFBLAQItABQABgAIAAAAIQA4/SH/1gAAAJQBAAALAAAA&#10;AAAAAAAAAAAAAC8BAABfcmVscy8ucmVsc1BLAQItABQABgAIAAAAIQCZo94JdQIAAEAFAAAOAAAA&#10;AAAAAAAAAAAAAC4CAABkcnMvZTJvRG9jLnhtbFBLAQItABQABgAIAAAAIQA92yu53wAAAAgBAAAP&#10;AAAAAAAAAAAAAAAAAM8EAABkcnMvZG93bnJldi54bWxQSwUGAAAAAAQABADzAAAA2wUAAAAA&#10;" adj="18427" fillcolor="#4f81bd [3204]" stroked="f" strokeweight="2pt">
                <v:textbox inset="1mm,,1mm">
                  <w:txbxContent>
                    <w:p w14:paraId="62C6AEA8" w14:textId="77777777" w:rsidR="00EA5683" w:rsidRPr="00BC0A98" w:rsidRDefault="00EA5683" w:rsidP="00EA5683">
                      <w:pPr>
                        <w:jc w:val="center"/>
                        <w:rPr>
                          <w:sz w:val="16"/>
                          <w:szCs w:val="16"/>
                        </w:rPr>
                      </w:pPr>
                      <w:r w:rsidRPr="00BC0A98">
                        <w:rPr>
                          <w:sz w:val="16"/>
                          <w:szCs w:val="16"/>
                        </w:rPr>
                        <w:t>Risiko</w:t>
                      </w:r>
                      <w:r>
                        <w:rPr>
                          <w:sz w:val="16"/>
                          <w:szCs w:val="16"/>
                        </w:rPr>
                        <w:t>analyse</w:t>
                      </w:r>
                    </w:p>
                  </w:txbxContent>
                </v:textbox>
              </v:shape>
            </w:pict>
          </mc:Fallback>
        </mc:AlternateContent>
      </w:r>
      <w:r w:rsidRPr="005332F8">
        <w:rPr>
          <w:b/>
          <w:bCs/>
          <w:noProof/>
        </w:rPr>
        <mc:AlternateContent>
          <mc:Choice Requires="wps">
            <w:drawing>
              <wp:anchor distT="0" distB="0" distL="114300" distR="114300" simplePos="0" relativeHeight="251681792" behindDoc="0" locked="0" layoutInCell="1" allowOverlap="1" wp14:anchorId="27AD4EF3" wp14:editId="3EBA8330">
                <wp:simplePos x="0" y="0"/>
                <wp:positionH relativeFrom="column">
                  <wp:posOffset>3366135</wp:posOffset>
                </wp:positionH>
                <wp:positionV relativeFrom="paragraph">
                  <wp:posOffset>48260</wp:posOffset>
                </wp:positionV>
                <wp:extent cx="1314450" cy="361950"/>
                <wp:effectExtent l="0" t="0" r="0" b="0"/>
                <wp:wrapNone/>
                <wp:docPr id="10" name="Pil: vinkel 10"/>
                <wp:cNvGraphicFramePr/>
                <a:graphic xmlns:a="http://schemas.openxmlformats.org/drawingml/2006/main">
                  <a:graphicData uri="http://schemas.microsoft.com/office/word/2010/wordprocessingShape">
                    <wps:wsp>
                      <wps:cNvSpPr/>
                      <wps:spPr>
                        <a:xfrm>
                          <a:off x="0" y="0"/>
                          <a:ext cx="1314450" cy="36195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274CAD" w14:textId="47CD48AA" w:rsidR="00EA5683" w:rsidRPr="00BC0A98" w:rsidRDefault="00DD0233" w:rsidP="00EA5683">
                            <w:pPr>
                              <w:jc w:val="center"/>
                              <w:rPr>
                                <w:sz w:val="16"/>
                                <w:szCs w:val="16"/>
                              </w:rPr>
                            </w:pPr>
                            <w:r>
                              <w:rPr>
                                <w:sz w:val="16"/>
                                <w:szCs w:val="16"/>
                              </w:rPr>
                              <w:t>Risikoevaluering</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AD4EF3" id="Pil: vinkel 10" o:spid="_x0000_s1034" type="#_x0000_t55" style="position:absolute;margin-left:265.05pt;margin-top:3.8pt;width:103.5pt;height:28.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BgcgIAAEAFAAAOAAAAZHJzL2Uyb0RvYy54bWysVMFu2zAMvQ/YPwi6r47TNtuCOkXQosOA&#10;og3WDj0rslQbkEWNUuJkXz9KcpyiLXYY5oNMieQj+UTq4nLXGbZV6FuwFS9PJpwpK6Fu7XPFfz7e&#10;fPrCmQ/C1sKAVRXfK88vFx8/XPRurqbQgKkVMgKxft67ijchuHlReNmoTvgTcMqSUgN2ItAWn4sa&#10;RU/onSmmk8ms6AFrhyCV93R6nZV8kfC1VjLca+1VYKbilFtIK6Z1HddicSHmzyhc08ohDfEPWXSi&#10;tRR0hLoWQbANtm+gulYieNDhREJXgNatVKkGqqacvKrmoRFOpVqIHO9Gmvz/g5V32we3QqKhd37u&#10;SYxV7DR28U/5sV0iaz+SpXaBSTosT8uzs3PiVJLudFZ+JZlgiqO3Qx++KehYFCpOV7pFyDSJ7a0P&#10;2fpgFeMZG1cLN60xWRtPimNqSQp7o7L1D6VZW1My00R+6hp1ZZBtBd23kFLZUGZVI2qVj88n9A2p&#10;jh4pcWMJMCJrij9iDwCxI99i5ywH++iqUtONzpO/JZadR48UGWwYnbvWAr4HYKiqIXK2P5CUqYks&#10;hd16R9xUfBYt48ka6v0KGUIeAu/kTUsXcyt8WAmkrqe7pEkO97RoA33FYZA4awB/v3ce7akZSctZ&#10;T1NUcf9rI1BxZr5batPTWeSahbQ5O/88pQ2+1KxfauymuwK6uJLeDCeTGO2DOYgaoXuigV/GqKQS&#10;VlJsaq2Ah81VyNNNT4ZUy2Uyo1FzItzaBycjeOQ5dt3j7kmgG7ozUF/fwWHixPxVh2bb6GlhuQmg&#10;29S+R16HG6AxTa00PCnxHXi5T1bHh2/xBwAA//8DAFBLAwQUAAYACAAAACEAnUmYR98AAAAIAQAA&#10;DwAAAGRycy9kb3ducmV2LnhtbEyPy07DMBRE90j8g3WR2FG7FBIU4lQIqUJigUTLQ+zc+JIE7Otg&#10;O4/+fc0KlqMZzZwp17M1bEQfOkcSlgsBDKl2uqNGwstuc3EDLERFWhlHKOGAAdbV6UmpCu0mesZx&#10;GxuWSigUSkIbY19wHuoWrQoL1yMl79N5q2KSvuHaqymVW8Mvhci4VR2lhVb1eN9i/b0drIS3r8PD&#10;66B3j2acOs8/Nk8/7wKlPD+b726BRZzjXxh+8RM6VIlp7wbSgRkJ1yuxTFEJeQYs+fkqT3ovIbvK&#10;gFcl/3+gOgIAAP//AwBQSwECLQAUAAYACAAAACEAtoM4kv4AAADhAQAAEwAAAAAAAAAAAAAAAAAA&#10;AAAAW0NvbnRlbnRfVHlwZXNdLnhtbFBLAQItABQABgAIAAAAIQA4/SH/1gAAAJQBAAALAAAAAAAA&#10;AAAAAAAAAC8BAABfcmVscy8ucmVsc1BLAQItABQABgAIAAAAIQByVEBgcgIAAEAFAAAOAAAAAAAA&#10;AAAAAAAAAC4CAABkcnMvZTJvRG9jLnhtbFBLAQItABQABgAIAAAAIQCdSZhH3wAAAAgBAAAPAAAA&#10;AAAAAAAAAAAAAMwEAABkcnMvZG93bnJldi54bWxQSwUGAAAAAAQABADzAAAA2AUAAAAA&#10;" adj="18626" fillcolor="#4f81bd [3204]" stroked="f" strokeweight="2pt">
                <v:textbox inset="1mm,,1mm">
                  <w:txbxContent>
                    <w:p w14:paraId="7B274CAD" w14:textId="47CD48AA" w:rsidR="00EA5683" w:rsidRPr="00BC0A98" w:rsidRDefault="00DD0233" w:rsidP="00EA5683">
                      <w:pPr>
                        <w:jc w:val="center"/>
                        <w:rPr>
                          <w:sz w:val="16"/>
                          <w:szCs w:val="16"/>
                        </w:rPr>
                      </w:pPr>
                      <w:r>
                        <w:rPr>
                          <w:sz w:val="16"/>
                          <w:szCs w:val="16"/>
                        </w:rPr>
                        <w:t>Risikoevaluering</w:t>
                      </w:r>
                    </w:p>
                  </w:txbxContent>
                </v:textbox>
              </v:shape>
            </w:pict>
          </mc:Fallback>
        </mc:AlternateContent>
      </w:r>
      <w:r w:rsidRPr="005332F8">
        <w:rPr>
          <w:b/>
          <w:bCs/>
          <w:noProof/>
        </w:rPr>
        <mc:AlternateContent>
          <mc:Choice Requires="wps">
            <w:drawing>
              <wp:anchor distT="0" distB="0" distL="114300" distR="114300" simplePos="0" relativeHeight="251682816" behindDoc="0" locked="0" layoutInCell="1" allowOverlap="1" wp14:anchorId="1447AA26" wp14:editId="1C5721E3">
                <wp:simplePos x="0" y="0"/>
                <wp:positionH relativeFrom="column">
                  <wp:posOffset>4540934</wp:posOffset>
                </wp:positionH>
                <wp:positionV relativeFrom="paragraph">
                  <wp:posOffset>48260</wp:posOffset>
                </wp:positionV>
                <wp:extent cx="1314450" cy="361950"/>
                <wp:effectExtent l="0" t="0" r="0" b="0"/>
                <wp:wrapNone/>
                <wp:docPr id="11" name="Pil: vinkel 11"/>
                <wp:cNvGraphicFramePr/>
                <a:graphic xmlns:a="http://schemas.openxmlformats.org/drawingml/2006/main">
                  <a:graphicData uri="http://schemas.microsoft.com/office/word/2010/wordprocessingShape">
                    <wps:wsp>
                      <wps:cNvSpPr/>
                      <wps:spPr>
                        <a:xfrm>
                          <a:off x="0" y="0"/>
                          <a:ext cx="1314450" cy="361950"/>
                        </a:xfrm>
                        <a:prstGeom prst="chevron">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0D974" w14:textId="7FA80600" w:rsidR="00DD0233" w:rsidRPr="00BC0A98" w:rsidRDefault="00DD0233" w:rsidP="00DD0233">
                            <w:pPr>
                              <w:jc w:val="center"/>
                              <w:rPr>
                                <w:sz w:val="16"/>
                                <w:szCs w:val="16"/>
                              </w:rPr>
                            </w:pPr>
                            <w:r>
                              <w:rPr>
                                <w:sz w:val="16"/>
                                <w:szCs w:val="16"/>
                              </w:rPr>
                              <w:t>R</w:t>
                            </w:r>
                            <w:r w:rsidRPr="00BC0A98">
                              <w:rPr>
                                <w:sz w:val="16"/>
                                <w:szCs w:val="16"/>
                              </w:rPr>
                              <w:t>isiko</w:t>
                            </w:r>
                            <w:r>
                              <w:rPr>
                                <w:sz w:val="16"/>
                                <w:szCs w:val="16"/>
                              </w:rPr>
                              <w:t>håndtering</w:t>
                            </w:r>
                            <w:r w:rsidRPr="00D63037">
                              <w:rPr>
                                <w:sz w:val="16"/>
                                <w:szCs w:val="16"/>
                              </w:rPr>
                              <w:t xml:space="preserve"> </w:t>
                            </w:r>
                          </w:p>
                          <w:p w14:paraId="7879675A" w14:textId="4EB2F3FB" w:rsidR="00D63037" w:rsidRPr="00BC0A98" w:rsidRDefault="00D63037" w:rsidP="00D63037">
                            <w:pPr>
                              <w:jc w:val="center"/>
                              <w:rPr>
                                <w:sz w:val="16"/>
                                <w:szCs w:val="16"/>
                              </w:rPr>
                            </w:pPr>
                          </w:p>
                          <w:p w14:paraId="2DB58D66" w14:textId="647EF1A3" w:rsidR="00EA5683" w:rsidRPr="00BC0A98" w:rsidRDefault="00EA5683" w:rsidP="00EA5683">
                            <w:pPr>
                              <w:jc w:val="center"/>
                              <w:rPr>
                                <w:sz w:val="16"/>
                                <w:szCs w:val="16"/>
                              </w:rPr>
                            </w:pP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47AA26" id="Pil: vinkel 11" o:spid="_x0000_s1035" type="#_x0000_t55" style="position:absolute;margin-left:357.55pt;margin-top:3.8pt;width:103.5pt;height:2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ojtcwIAAEAFAAAOAAAAZHJzL2Uyb0RvYy54bWysVE1v2zAMvQ/YfxB0Xx2nH9uCOkXQosOA&#10;oi3WDj0rslQbkEWNUmJnv36U5DhFW+wwzAeZEslH8onU+cXQGbZV6FuwFS+PZpwpK6Fu7XPFfz5e&#10;f/rCmQ/C1sKAVRXfKc8vlh8/nPduoebQgKkVMgKxftG7ijchuEVReNmoTvgjcMqSUgN2ItAWn4sa&#10;RU/onSnms9lZ0QPWDkEq7+n0Kiv5MuFrrWS409qrwEzFKbeQVkzrOq7F8lwsnlG4ppVjGuIfsuhE&#10;aynoBHUlgmAbbN9Ada1E8KDDkYSuAK1bqVINVE05e1XNQyOcSrUQOd5NNPn/Bytvtw/uHomG3vmF&#10;JzFWMWjs4p/yY0MiazeRpYbAJB2Wx+XJySlxKkl3fFZ+JZlgioO3Qx++KehYFCpOV7pFyDSJ7Y0P&#10;2XpvFeMZG1cL160xWRtPikNqSQo7o7L1D6VZW1My80R+6hp1aZBtBd23kFLZUGZVI2qVj09n9I2p&#10;Th4pcWMJMCJrij9hjwCxI99i5yxH++iqUtNNzrO/JZadJ48UGWyYnLvWAr4HYKiqMXK235OUqYks&#10;hWE9EDcV/xwt48ka6t09MoQ8BN7J65Yu5kb4cC+Qup7ukiY53NGiDfQVh1HirAH8/d55tKdmJC1n&#10;PU1Rxf2vjUDFmfluqU2PzyLXLKTNyennOW3wpWb9UmM33SXQxZX0ZjiZxGgfzF7UCN0TDfwqRiWV&#10;sJJiU2sF3G8uQ55uejKkWq2SGY2aE+HGPjgZwSPPsesehyeBbuzOQH19C/uJE4tXHZpto6eF1SaA&#10;blP7Hngdb4DGNLXS+KTEd+DlPlkdHr7lHwAAAP//AwBQSwMEFAAGAAgAAAAhAPR1j3PfAAAACAEA&#10;AA8AAABkcnMvZG93bnJldi54bWxMj0tLxEAQhO+C/2FowZs7SdCoMZNFhEXwILjrA2+zmTaJZnri&#10;zOSx/972pLcuqqj+qlwvthcT+tA5UpCuEhBItTMdNQqed5uzKxAhajK6d4QKDhhgXR0flbowbqYn&#10;nLaxEVxCodAK2hiHQspQt2h1WLkBib0P562OLH0jjdczl9teZkmSS6s74g+tHvCuxfprO1oFr5+H&#10;+5fR7B76ae68fN88fr8lqNTpyXJ7AyLiEv/C8IvP6FAx096NZILoFVymFylH+chBsH+dZaz3CvLz&#10;HGRVyv8Dqh8AAAD//wMAUEsBAi0AFAAGAAgAAAAhALaDOJL+AAAA4QEAABMAAAAAAAAAAAAAAAAA&#10;AAAAAFtDb250ZW50X1R5cGVzXS54bWxQSwECLQAUAAYACAAAACEAOP0h/9YAAACUAQAACwAAAAAA&#10;AAAAAAAAAAAvAQAAX3JlbHMvLnJlbHNQSwECLQAUAAYACAAAACEApDaI7XMCAABABQAADgAAAAAA&#10;AAAAAAAAAAAuAgAAZHJzL2Uyb0RvYy54bWxQSwECLQAUAAYACAAAACEA9HWPc98AAAAIAQAADwAA&#10;AAAAAAAAAAAAAADNBAAAZHJzL2Rvd25yZXYueG1sUEsFBgAAAAAEAAQA8wAAANkFAAAAAA==&#10;" adj="18626" fillcolor="#4f81bd [3204]" stroked="f" strokeweight="2pt">
                <v:textbox inset="1mm,,1mm">
                  <w:txbxContent>
                    <w:p w14:paraId="0E50D974" w14:textId="7FA80600" w:rsidR="00DD0233" w:rsidRPr="00BC0A98" w:rsidRDefault="00DD0233" w:rsidP="00DD0233">
                      <w:pPr>
                        <w:jc w:val="center"/>
                        <w:rPr>
                          <w:sz w:val="16"/>
                          <w:szCs w:val="16"/>
                        </w:rPr>
                      </w:pPr>
                      <w:r>
                        <w:rPr>
                          <w:sz w:val="16"/>
                          <w:szCs w:val="16"/>
                        </w:rPr>
                        <w:t>R</w:t>
                      </w:r>
                      <w:r w:rsidRPr="00BC0A98">
                        <w:rPr>
                          <w:sz w:val="16"/>
                          <w:szCs w:val="16"/>
                        </w:rPr>
                        <w:t>isiko</w:t>
                      </w:r>
                      <w:r>
                        <w:rPr>
                          <w:sz w:val="16"/>
                          <w:szCs w:val="16"/>
                        </w:rPr>
                        <w:t>håndtering</w:t>
                      </w:r>
                      <w:r w:rsidRPr="00D63037">
                        <w:rPr>
                          <w:sz w:val="16"/>
                          <w:szCs w:val="16"/>
                        </w:rPr>
                        <w:t xml:space="preserve"> </w:t>
                      </w:r>
                    </w:p>
                    <w:p w14:paraId="7879675A" w14:textId="4EB2F3FB" w:rsidR="00D63037" w:rsidRPr="00BC0A98" w:rsidRDefault="00D63037" w:rsidP="00D63037">
                      <w:pPr>
                        <w:jc w:val="center"/>
                        <w:rPr>
                          <w:sz w:val="16"/>
                          <w:szCs w:val="16"/>
                        </w:rPr>
                      </w:pPr>
                    </w:p>
                    <w:p w14:paraId="2DB58D66" w14:textId="647EF1A3" w:rsidR="00EA5683" w:rsidRPr="00BC0A98" w:rsidRDefault="00EA5683" w:rsidP="00EA5683">
                      <w:pPr>
                        <w:jc w:val="center"/>
                        <w:rPr>
                          <w:sz w:val="16"/>
                          <w:szCs w:val="16"/>
                        </w:rPr>
                      </w:pPr>
                    </w:p>
                  </w:txbxContent>
                </v:textbox>
              </v:shape>
            </w:pict>
          </mc:Fallback>
        </mc:AlternateContent>
      </w:r>
    </w:p>
    <w:p w14:paraId="1D65CF01" w14:textId="77777777" w:rsidR="00EA5683" w:rsidRPr="005332F8" w:rsidRDefault="00EA5683" w:rsidP="00EA5683">
      <w:pPr>
        <w:rPr>
          <w:b/>
          <w:bCs/>
        </w:rPr>
      </w:pPr>
    </w:p>
    <w:p w14:paraId="65C30EA3" w14:textId="77777777" w:rsidR="00EA5683" w:rsidRPr="002325CD" w:rsidRDefault="00EA5683" w:rsidP="00EA5683">
      <w:pPr>
        <w:pStyle w:val="Listeafsnit"/>
        <w:keepNext/>
        <w:numPr>
          <w:ilvl w:val="0"/>
          <w:numId w:val="3"/>
        </w:numPr>
        <w:spacing w:before="280" w:after="140" w:line="280" w:lineRule="atLeast"/>
        <w:contextualSpacing w:val="0"/>
        <w:outlineLvl w:val="1"/>
        <w:rPr>
          <w:rFonts w:eastAsia="Times New Roman" w:cs="Arial"/>
          <w:b/>
          <w:bCs/>
          <w:i/>
          <w:iCs/>
          <w:vanish/>
          <w:sz w:val="22"/>
          <w:lang w:eastAsia="en-GB"/>
        </w:rPr>
      </w:pPr>
      <w:bookmarkStart w:id="103" w:name="_Toc50965708"/>
      <w:bookmarkStart w:id="104" w:name="_Toc50965883"/>
      <w:bookmarkStart w:id="105" w:name="_Toc51160600"/>
      <w:bookmarkStart w:id="106" w:name="_Toc51164556"/>
      <w:bookmarkStart w:id="107" w:name="_Toc51588421"/>
      <w:bookmarkStart w:id="108" w:name="_Toc51593826"/>
      <w:bookmarkStart w:id="109" w:name="_Toc51593847"/>
      <w:bookmarkStart w:id="110" w:name="_Toc51595725"/>
      <w:bookmarkStart w:id="111" w:name="_Toc57638977"/>
      <w:bookmarkStart w:id="112" w:name="_Toc80181153"/>
      <w:bookmarkStart w:id="113" w:name="_Toc80187243"/>
      <w:bookmarkStart w:id="114" w:name="_Toc80187290"/>
      <w:bookmarkStart w:id="115" w:name="_Toc80187351"/>
      <w:bookmarkStart w:id="116" w:name="_Toc80187482"/>
      <w:bookmarkStart w:id="117" w:name="_Toc80187921"/>
      <w:bookmarkStart w:id="118" w:name="_Toc80187944"/>
      <w:bookmarkStart w:id="119" w:name="_Toc81570983"/>
      <w:bookmarkStart w:id="120" w:name="_Toc81571033"/>
      <w:bookmarkStart w:id="121" w:name="_Toc81571123"/>
      <w:bookmarkStart w:id="122" w:name="_Toc81571913"/>
      <w:bookmarkStart w:id="123" w:name="_Toc81571957"/>
      <w:bookmarkStart w:id="124" w:name="_Toc81571992"/>
      <w:bookmarkStart w:id="125" w:name="_Toc81834922"/>
      <w:bookmarkStart w:id="126" w:name="_Toc81835705"/>
      <w:bookmarkStart w:id="127" w:name="_Toc81835952"/>
      <w:bookmarkStart w:id="128" w:name="_Toc84319190"/>
      <w:bookmarkStart w:id="129" w:name="_Toc124752619"/>
      <w:bookmarkStart w:id="130" w:name="_Toc124772760"/>
      <w:bookmarkStart w:id="131" w:name="_Toc148959748"/>
      <w:bookmarkStart w:id="132" w:name="_Toc148959868"/>
      <w:bookmarkStart w:id="133" w:name="_Toc148960190"/>
      <w:bookmarkStart w:id="134" w:name="_Toc148960610"/>
      <w:bookmarkStart w:id="135" w:name="_Toc148960651"/>
      <w:bookmarkStart w:id="136" w:name="_Toc149656014"/>
      <w:bookmarkStart w:id="137" w:name="_Toc149909692"/>
      <w:bookmarkStart w:id="138" w:name="_Toc149909735"/>
      <w:bookmarkStart w:id="139" w:name="_Toc156994917"/>
      <w:bookmarkStart w:id="140" w:name="_Toc156994936"/>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071562AD" w14:textId="32AB147F" w:rsidR="00EA5683" w:rsidRPr="00AA3510" w:rsidRDefault="00EA5683" w:rsidP="003059C7">
      <w:pPr>
        <w:pStyle w:val="Overskrift3"/>
      </w:pPr>
      <w:bookmarkStart w:id="141" w:name="_Toc124772761"/>
      <w:bookmarkStart w:id="142" w:name="_Toc156994937"/>
      <w:r w:rsidRPr="00AA3510">
        <w:t>Projektbeskrivelse</w:t>
      </w:r>
      <w:bookmarkEnd w:id="141"/>
      <w:bookmarkEnd w:id="142"/>
    </w:p>
    <w:p w14:paraId="5A774A0F" w14:textId="77777777" w:rsidR="00EA5683" w:rsidRPr="005332F8" w:rsidRDefault="00EA5683" w:rsidP="00EA5683">
      <w:pPr>
        <w:spacing w:after="120"/>
      </w:pPr>
      <w:r w:rsidRPr="005332F8">
        <w:t xml:space="preserve">Projektbeskrivelsen </w:t>
      </w:r>
      <w:r>
        <w:t xml:space="preserve">udgør rammen for </w:t>
      </w:r>
      <w:r w:rsidRPr="005332F8">
        <w:t xml:space="preserve">risikovurderingen og </w:t>
      </w:r>
      <w:r>
        <w:t xml:space="preserve">den </w:t>
      </w:r>
      <w:r w:rsidRPr="005332F8">
        <w:t xml:space="preserve">skal afgrænse hvad, der skal risikovurderes. </w:t>
      </w:r>
    </w:p>
    <w:p w14:paraId="2D60F8AB" w14:textId="20055540" w:rsidR="00EA5683" w:rsidRDefault="00EA5683" w:rsidP="00EA5683">
      <w:pPr>
        <w:spacing w:after="120"/>
        <w:rPr>
          <w:rFonts w:eastAsiaTheme="minorHAnsi"/>
        </w:rPr>
      </w:pPr>
      <w:r w:rsidRPr="005332F8">
        <w:rPr>
          <w:rFonts w:eastAsiaTheme="minorHAnsi"/>
        </w:rPr>
        <w:t>Projektbeskrivelsen indeholde</w:t>
      </w:r>
      <w:r>
        <w:rPr>
          <w:rFonts w:eastAsiaTheme="minorHAnsi"/>
        </w:rPr>
        <w:t>r</w:t>
      </w:r>
      <w:r w:rsidRPr="005332F8">
        <w:rPr>
          <w:rFonts w:eastAsiaTheme="minorHAnsi"/>
        </w:rPr>
        <w:t xml:space="preserve"> en </w:t>
      </w:r>
      <w:r w:rsidR="00E63C01">
        <w:rPr>
          <w:rFonts w:eastAsiaTheme="minorHAnsi"/>
        </w:rPr>
        <w:t>kortlægning</w:t>
      </w:r>
      <w:r w:rsidR="00E63C01" w:rsidRPr="005332F8">
        <w:rPr>
          <w:rFonts w:eastAsiaTheme="minorHAnsi"/>
        </w:rPr>
        <w:t xml:space="preserve"> </w:t>
      </w:r>
      <w:r w:rsidRPr="005332F8">
        <w:rPr>
          <w:rFonts w:eastAsiaTheme="minorHAnsi"/>
        </w:rPr>
        <w:t xml:space="preserve">af, hvilke funktioner i </w:t>
      </w:r>
      <w:r>
        <w:rPr>
          <w:rFonts w:eastAsiaTheme="minorHAnsi"/>
        </w:rPr>
        <w:t>virksomheden</w:t>
      </w:r>
      <w:r w:rsidRPr="005332F8">
        <w:rPr>
          <w:rFonts w:eastAsiaTheme="minorHAnsi"/>
        </w:rPr>
        <w:t xml:space="preserve">, som er kritiske for </w:t>
      </w:r>
      <w:r w:rsidRPr="005332F8">
        <w:t xml:space="preserve">at opretholde </w:t>
      </w:r>
      <w:r w:rsidRPr="005332F8">
        <w:rPr>
          <w:rFonts w:eastAsiaTheme="minorHAnsi"/>
        </w:rPr>
        <w:t xml:space="preserve">driften og hvilke digitale systemer og data, som understøtter disse funktioner. </w:t>
      </w:r>
    </w:p>
    <w:p w14:paraId="7C307C14" w14:textId="77777777" w:rsidR="00EA5683" w:rsidRPr="009E07CF" w:rsidRDefault="00EA5683" w:rsidP="00EA5683">
      <w:pPr>
        <w:spacing w:after="120"/>
        <w:rPr>
          <w:u w:val="single"/>
        </w:rPr>
      </w:pPr>
      <w:r w:rsidRPr="00007BFA">
        <w:rPr>
          <w:u w:val="single"/>
        </w:rPr>
        <w:t>Følgende spørgsmål bør besvares i kortlægningen:</w:t>
      </w:r>
    </w:p>
    <w:p w14:paraId="6B1501CD" w14:textId="611956DD" w:rsidR="00EA5683" w:rsidRDefault="000E7627" w:rsidP="00EA5683">
      <w:pPr>
        <w:spacing w:after="120"/>
        <w:rPr>
          <w:rFonts w:eastAsiaTheme="minorHAnsi"/>
        </w:rPr>
      </w:pPr>
      <w:r>
        <w:rPr>
          <w:rFonts w:eastAsiaTheme="minorHAnsi"/>
          <w:noProof/>
        </w:rPr>
        <w:lastRenderedPageBreak/>
        <mc:AlternateContent>
          <mc:Choice Requires="wps">
            <w:drawing>
              <wp:anchor distT="0" distB="0" distL="114300" distR="114300" simplePos="0" relativeHeight="251683840" behindDoc="0" locked="0" layoutInCell="1" allowOverlap="1" wp14:anchorId="55BBD023" wp14:editId="10526F41">
                <wp:simplePos x="0" y="0"/>
                <wp:positionH relativeFrom="column">
                  <wp:posOffset>3468370</wp:posOffset>
                </wp:positionH>
                <wp:positionV relativeFrom="paragraph">
                  <wp:posOffset>62865</wp:posOffset>
                </wp:positionV>
                <wp:extent cx="1590675" cy="866775"/>
                <wp:effectExtent l="76200" t="57150" r="85725" b="104775"/>
                <wp:wrapNone/>
                <wp:docPr id="23" name="Rektangel: afrundede hjørner 23"/>
                <wp:cNvGraphicFramePr/>
                <a:graphic xmlns:a="http://schemas.openxmlformats.org/drawingml/2006/main">
                  <a:graphicData uri="http://schemas.microsoft.com/office/word/2010/wordprocessingShape">
                    <wps:wsp>
                      <wps:cNvSpPr/>
                      <wps:spPr>
                        <a:xfrm>
                          <a:off x="0" y="0"/>
                          <a:ext cx="1590675" cy="8667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28FE41F8" w14:textId="77777777" w:rsidR="00EA5683" w:rsidRPr="009E07CF" w:rsidRDefault="00EA5683" w:rsidP="00EA5683">
                            <w:pPr>
                              <w:spacing w:after="120" w:line="240" w:lineRule="auto"/>
                              <w:jc w:val="center"/>
                              <w:rPr>
                                <w:sz w:val="16"/>
                                <w:szCs w:val="16"/>
                              </w:rPr>
                            </w:pPr>
                            <w:r w:rsidRPr="009E07CF">
                              <w:rPr>
                                <w:sz w:val="16"/>
                                <w:szCs w:val="16"/>
                              </w:rPr>
                              <w:t>Hvor opbevares og driftes virksomheden systemer og data? Hos virksomheden selv? Hos leverandører?</w:t>
                            </w:r>
                          </w:p>
                          <w:p w14:paraId="3D359E9C" w14:textId="77777777" w:rsidR="00EA5683" w:rsidRDefault="00EA5683" w:rsidP="00EA56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BBD023" id="Rektangel: afrundede hjørner 23" o:spid="_x0000_s1036" style="position:absolute;margin-left:273.1pt;margin-top:4.95pt;width:125.25pt;height:6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rPVAIAAAMFAAAOAAAAZHJzL2Uyb0RvYy54bWysVEtv2zAMvg/YfxB0Xx13bdIGdYqgRYcB&#10;QRs0HXpWZCkxIIsapcTOfv0o2Xmgy2XDLjIp8uNLH31339aGbRX6CmzB84sBZ8pKKCu7KviPt6cv&#10;N5z5IGwpDFhV8J3y/H7y+dNd48bqEtZgSoWMglg/blzB1yG4cZZ5uVa18BfglCWjBqxFIBVXWYmi&#10;oei1yS4Hg2HWAJYOQSrv6faxM/JJiq+1kuFFa68CMwWn2kI6MZ3LeGaTOzFeoXDrSvZliH+oohaV&#10;paSHUI8iCLbB6o9QdSURPOhwIaHOQOtKqtQDdZMPPnSzWAunUi80HO8OY/L/L6x83i7cHGkMjfNj&#10;T2LsotVYxy/Vx9o0rN1hWKoNTNJlfn07GI6uOZNkuxkORyRTmOyIdujDNwU1i0LBETa2fKUXSYMS&#10;25kPnf/ej8DHIpIUdkbFOox9VZpVJaX9mtCJH+rBINsKelkT8j538owQXRlzAOXnQEJKZcOwB/b+&#10;EaoSb/4GfECkzGDDAVxXFvBc9mPJuvPfd9/1HNsP7bKlpmm6scZ4s4RyN0eG0PHYO/lU0Wxnwoe5&#10;QCIuUZyWMbzQoQ00BYde4mwN+OvcffQnPpGVs4YWoeD+50ag4sx8t8S02/zqKm5OUq6uR5ek4Kll&#10;eWqxm/oB6EVyWnsnkxj9g9mLGqF+p52dxqxkElZS7oLLgHvlIXQLSlsv1XSa3GhbnAgzu3AyBo9z&#10;jrR5a98Fup5ggaj5DPulEeMPFOt8I9LCdBNAV4l/x7n2L0Cblmjc/xXiKp/qyev475r8BgAA//8D&#10;AFBLAwQUAAYACAAAACEAcu51St0AAAAJAQAADwAAAGRycy9kb3ducmV2LnhtbEyPMU/DMBCFdyT+&#10;g3VILKh1iELchDgVojAxERg6uvE1iYjPUey24d9zTDCe3qf3vqu2ixvFGecweNJwv05AILXeDtRp&#10;+Px4XW1AhGjImtETavjGANv6+qoypfUXesdzEzvBJRRKo6GPcSqlDG2PzoS1n5A4O/rZmcjn3Ek7&#10;mwuXu1GmSZJLZwbihd5M+Nxj+9WcnIaXo9+5bkx3pIa4afaTukvVm9a3N8vTI4iIS/yD4Vef1aFm&#10;p4M/kQ1i1PCQ5SmjGooCBOeqyBWIA4NZnoGsK/n/g/oHAAD//wMAUEsBAi0AFAAGAAgAAAAhALaD&#10;OJL+AAAA4QEAABMAAAAAAAAAAAAAAAAAAAAAAFtDb250ZW50X1R5cGVzXS54bWxQSwECLQAUAAYA&#10;CAAAACEAOP0h/9YAAACUAQAACwAAAAAAAAAAAAAAAAAvAQAAX3JlbHMvLnJlbHNQSwECLQAUAAYA&#10;CAAAACEAwkWKz1QCAAADBQAADgAAAAAAAAAAAAAAAAAuAgAAZHJzL2Uyb0RvYy54bWxQSwECLQAU&#10;AAYACAAAACEAcu51St0AAAAJAQAADwAAAAAAAAAAAAAAAACuBAAAZHJzL2Rvd25yZXYueG1sUEsF&#10;BgAAAAAEAAQA8wAAALgFAAAAAA==&#10;" fillcolor="#f79646 [3209]" strokecolor="white [3201]" strokeweight="3pt">
                <v:shadow on="t" color="black" opacity="24903f" origin=",.5" offset="0,.55556mm"/>
                <v:textbox>
                  <w:txbxContent>
                    <w:p w14:paraId="28FE41F8" w14:textId="77777777" w:rsidR="00EA5683" w:rsidRPr="009E07CF" w:rsidRDefault="00EA5683" w:rsidP="00EA5683">
                      <w:pPr>
                        <w:spacing w:after="120" w:line="240" w:lineRule="auto"/>
                        <w:jc w:val="center"/>
                        <w:rPr>
                          <w:sz w:val="16"/>
                          <w:szCs w:val="16"/>
                        </w:rPr>
                      </w:pPr>
                      <w:r w:rsidRPr="009E07CF">
                        <w:rPr>
                          <w:sz w:val="16"/>
                          <w:szCs w:val="16"/>
                        </w:rPr>
                        <w:t>Hvor opbevares og driftes virksomheden systemer og data? Hos virksomheden selv? Hos leverandører?</w:t>
                      </w:r>
                    </w:p>
                    <w:p w14:paraId="3D359E9C" w14:textId="77777777" w:rsidR="00EA5683" w:rsidRDefault="00EA5683" w:rsidP="00EA5683">
                      <w:pPr>
                        <w:jc w:val="center"/>
                      </w:pPr>
                    </w:p>
                  </w:txbxContent>
                </v:textbox>
              </v:roundrect>
            </w:pict>
          </mc:Fallback>
        </mc:AlternateContent>
      </w:r>
      <w:r>
        <w:rPr>
          <w:rFonts w:eastAsiaTheme="minorHAnsi"/>
          <w:noProof/>
        </w:rPr>
        <mc:AlternateContent>
          <mc:Choice Requires="wps">
            <w:drawing>
              <wp:anchor distT="0" distB="0" distL="114300" distR="114300" simplePos="0" relativeHeight="251684864" behindDoc="0" locked="0" layoutInCell="1" allowOverlap="1" wp14:anchorId="4D72B168" wp14:editId="1485DD1B">
                <wp:simplePos x="0" y="0"/>
                <wp:positionH relativeFrom="column">
                  <wp:posOffset>1763395</wp:posOffset>
                </wp:positionH>
                <wp:positionV relativeFrom="paragraph">
                  <wp:posOffset>43815</wp:posOffset>
                </wp:positionV>
                <wp:extent cx="1590675" cy="885825"/>
                <wp:effectExtent l="76200" t="57150" r="85725" b="104775"/>
                <wp:wrapNone/>
                <wp:docPr id="16" name="Rektangel: afrundede hjørner 16"/>
                <wp:cNvGraphicFramePr/>
                <a:graphic xmlns:a="http://schemas.openxmlformats.org/drawingml/2006/main">
                  <a:graphicData uri="http://schemas.microsoft.com/office/word/2010/wordprocessingShape">
                    <wps:wsp>
                      <wps:cNvSpPr/>
                      <wps:spPr>
                        <a:xfrm>
                          <a:off x="0" y="0"/>
                          <a:ext cx="1590675" cy="88582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4D12A681" w14:textId="77777777" w:rsidR="00EA5683" w:rsidRPr="009E07CF" w:rsidRDefault="00EA5683" w:rsidP="00EA5683">
                            <w:pPr>
                              <w:spacing w:after="120" w:line="240" w:lineRule="auto"/>
                              <w:jc w:val="center"/>
                              <w:rPr>
                                <w:sz w:val="16"/>
                                <w:szCs w:val="16"/>
                              </w:rPr>
                            </w:pPr>
                            <w:r w:rsidRPr="009E07CF">
                              <w:rPr>
                                <w:sz w:val="16"/>
                                <w:szCs w:val="16"/>
                              </w:rPr>
                              <w:t>Hvilke data sammenstiller og gemmer virksomheden, og hvad bruges de til?</w:t>
                            </w:r>
                          </w:p>
                          <w:p w14:paraId="5F8A88EA" w14:textId="77777777" w:rsidR="00EA5683" w:rsidRDefault="00EA5683" w:rsidP="00EA56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D72B168" id="Rektangel: afrundede hjørner 16" o:spid="_x0000_s1037" style="position:absolute;margin-left:138.85pt;margin-top:3.45pt;width:125.25pt;height:6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cPVgIAAAMFAAAOAAAAZHJzL2Uyb0RvYy54bWysVEtv2zAMvg/YfxB0Xx1nSZsGdYogRYcB&#10;RRs0HXpWZKkxIIsapcTOfv0o2Xmg62XDLjIp8uNLH31z29aG7RT6CmzB84sBZ8pKKCv7VvAfL/df&#10;Jpz5IGwpDFhV8L3y/Hb2+dNN46ZqCBswpUJGQayfNq7gmxDcNMu83Kha+AtwypJRA9YikIpvWYmi&#10;oei1yYaDwWXWAJYOQSrv6fauM/JZiq+1kuFJa68CMwWn2kI6MZ3reGazGzF9Q+E2lezLEP9QRS0q&#10;S0mPoe5EEGyL1R+h6koieNDhQkKdgdaVVKkH6iYfvOtmtRFOpV5oON4dx+T/X1j5uFu5JdIYGuen&#10;nsTYRauxjl+qj7VpWPvjsFQbmKTLfHw9uLwacybJNpmMJ8NxnGZ2Qjv04ZuCmkWh4AhbWz7Ti6RB&#10;id2DD53/wY/ApyKSFPZGxTqMfVaaVSWl/ZrQiR9qYZDtBL2sCXmfO3lGiK6MOYLyj0BCSmXDZQ/s&#10;/SNUJd78DfiISJnBhiO4rizgR9lPJevO/9B913NsP7Trlpou+HWsMd6sodwvkSF0PPZO3lc02wfh&#10;w1IgEZcoTssYnujQBpqCQy9xtgH89dF99Cc+kZWzhhah4P7nVqDizHy3xLTrfDSKm5OU0fhqSAqe&#10;W9bnFrutF0AvktPaO5nE6B/MQdQI9Svt7DxmJZOwknIXXAY8KIvQLShtvVTzeXKjbXEiPNiVkzF4&#10;nHOkzUv7KtD1BAtEzUc4LI2YvqNY5xuRFubbALpK/DvNtX8B2rRE4/6vEFf5XE9ep3/X7DcAAAD/&#10;/wMAUEsDBBQABgAIAAAAIQBIdNHW3QAAAAkBAAAPAAAAZHJzL2Rvd25yZXYueG1sTI8xT8MwEIV3&#10;JP6DdUgsiDpYJQ4hToUoTEwEBkY3viYR8TmK3Tb8e46Jjqf36b3vqs3iR3HEOQ6BDNytMhBIbXAD&#10;dQY+P15vCxAxWXJ2DIQGfjDCpr68qGzpwone8dikTnAJxdIa6FOaSilj26O3cRUmJM72YfY28Tl3&#10;0s32xOV+lCrLcuntQLzQ2wmfe2y/m4M38LIPW9+Nakt6SEXzNekbpd+Mub5anh5BJFzSPwx/+qwO&#10;NTvtwoFcFKMBpbVm1ED+AILze1UoEDsG1/kaZF3J8w/qXwAAAP//AwBQSwECLQAUAAYACAAAACEA&#10;toM4kv4AAADhAQAAEwAAAAAAAAAAAAAAAAAAAAAAW0NvbnRlbnRfVHlwZXNdLnhtbFBLAQItABQA&#10;BgAIAAAAIQA4/SH/1gAAAJQBAAALAAAAAAAAAAAAAAAAAC8BAABfcmVscy8ucmVsc1BLAQItABQA&#10;BgAIAAAAIQDqbWcPVgIAAAMFAAAOAAAAAAAAAAAAAAAAAC4CAABkcnMvZTJvRG9jLnhtbFBLAQIt&#10;ABQABgAIAAAAIQBIdNHW3QAAAAkBAAAPAAAAAAAAAAAAAAAAALAEAABkcnMvZG93bnJldi54bWxQ&#10;SwUGAAAAAAQABADzAAAAugUAAAAA&#10;" fillcolor="#f79646 [3209]" strokecolor="white [3201]" strokeweight="3pt">
                <v:shadow on="t" color="black" opacity="24903f" origin=",.5" offset="0,.55556mm"/>
                <v:textbox>
                  <w:txbxContent>
                    <w:p w14:paraId="4D12A681" w14:textId="77777777" w:rsidR="00EA5683" w:rsidRPr="009E07CF" w:rsidRDefault="00EA5683" w:rsidP="00EA5683">
                      <w:pPr>
                        <w:spacing w:after="120" w:line="240" w:lineRule="auto"/>
                        <w:jc w:val="center"/>
                        <w:rPr>
                          <w:sz w:val="16"/>
                          <w:szCs w:val="16"/>
                        </w:rPr>
                      </w:pPr>
                      <w:r w:rsidRPr="009E07CF">
                        <w:rPr>
                          <w:sz w:val="16"/>
                          <w:szCs w:val="16"/>
                        </w:rPr>
                        <w:t>Hvilke data sammenstiller og gemmer virksomheden, og hvad bruges de til?</w:t>
                      </w:r>
                    </w:p>
                    <w:p w14:paraId="5F8A88EA" w14:textId="77777777" w:rsidR="00EA5683" w:rsidRDefault="00EA5683" w:rsidP="00EA5683">
                      <w:pPr>
                        <w:jc w:val="center"/>
                      </w:pPr>
                    </w:p>
                  </w:txbxContent>
                </v:textbox>
              </v:roundrect>
            </w:pict>
          </mc:Fallback>
        </mc:AlternateContent>
      </w:r>
      <w:r w:rsidR="00EA5683">
        <w:rPr>
          <w:rFonts w:eastAsiaTheme="minorHAnsi"/>
          <w:noProof/>
        </w:rPr>
        <mc:AlternateContent>
          <mc:Choice Requires="wps">
            <w:drawing>
              <wp:inline distT="0" distB="0" distL="0" distR="0" wp14:anchorId="39116166" wp14:editId="1B65B5DE">
                <wp:extent cx="1590675" cy="885825"/>
                <wp:effectExtent l="76200" t="57150" r="85725" b="104775"/>
                <wp:docPr id="22" name="Rektangel: afrundede hjørner 22"/>
                <wp:cNvGraphicFramePr/>
                <a:graphic xmlns:a="http://schemas.openxmlformats.org/drawingml/2006/main">
                  <a:graphicData uri="http://schemas.microsoft.com/office/word/2010/wordprocessingShape">
                    <wps:wsp>
                      <wps:cNvSpPr/>
                      <wps:spPr>
                        <a:xfrm>
                          <a:off x="0" y="0"/>
                          <a:ext cx="1590675" cy="88582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60B361FB" w14:textId="77777777" w:rsidR="00EA5683" w:rsidRPr="009E07CF" w:rsidRDefault="00EA5683" w:rsidP="00EA5683">
                            <w:pPr>
                              <w:spacing w:after="120" w:line="240" w:lineRule="auto"/>
                              <w:jc w:val="center"/>
                              <w:rPr>
                                <w:sz w:val="16"/>
                                <w:szCs w:val="16"/>
                              </w:rPr>
                            </w:pPr>
                            <w:r w:rsidRPr="009E07CF">
                              <w:rPr>
                                <w:sz w:val="16"/>
                                <w:szCs w:val="16"/>
                              </w:rPr>
                              <w:t>Hvilke systemer er virksomheden afhængige af i den daglige drift?</w:t>
                            </w:r>
                          </w:p>
                          <w:p w14:paraId="5CC2C661" w14:textId="77777777" w:rsidR="00EA5683" w:rsidRPr="009E07CF" w:rsidRDefault="00EA5683" w:rsidP="00EA5683">
                            <w:pPr>
                              <w:spacing w:line="240" w:lineRule="auto"/>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39116166" id="Rektangel: afrundede hjørner 22" o:spid="_x0000_s1038" style="width:125.25pt;height:69.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ZVQIAAAQFAAAOAAAAZHJzL2Uyb0RvYy54bWysVEtv2zAMvg/YfxB0Xx1nTZoGdYqgRYcB&#10;QRs0HXpWZKkxIIsapcTOfv0o2Xmg62XDLjIp8uNLH31z29aG7RT6CmzB84sBZ8pKKCv7VvAfLw9f&#10;Jpz5IGwpDFhV8L3y/Hb2+dNN46ZqCBswpUJGQayfNq7gmxDcNMu83Kha+AtwypJRA9YikIpvWYmi&#10;oei1yYaDwThrAEuHIJX3dHvfGfksxddayfCktVeBmYJTbSGdmM51PLPZjZi+oXCbSvZliH+oohaV&#10;paTHUPciCLbF6o9QdSURPOhwIaHOQOtKqtQDdZMP3nWz2ginUi80HO+OY/L/L6x83K3cEmkMjfNT&#10;T2LsotVYxy/Vx9o0rP1xWKoNTNJlProejK9GnEmyTSajyXAUp5md0A59+KagZlEoOMLWls/0ImlQ&#10;YrfwofM/+BH4VESSwt6oWIexz0qzqqS0XxM68UPdGWQ7QS9rQt7nTp4RoitjjqD8I5CQUtkw7oG9&#10;f4SqxJu/AR8RKTPYcATXlQX8KPupZN35H7rveo7th3bdUtM06sTTeLWGcr9EhtAR2Tv5UNFwF8KH&#10;pUBiLnGctjE80aENNAWHXuJsA/jro/voT4QiK2cNbULB/c+tQMWZ+W6Jatf55WVcnaRcjq6GpOC5&#10;ZX1usdv6DuhJctp7J5MY/YM5iBqhfqWlncesZBJWUu6Cy4AH5S50G0prL9V8ntxoXZwIC7tyMgaP&#10;g468eWlfBbqeYYG4+QiHrRHTdxzrfCPSwnwbQFeJgKe59k9Aq5Z43P8W4i6f68nr9POa/QYAAP//&#10;AwBQSwMEFAAGAAgAAAAhAA4rLNTbAAAABQEAAA8AAABkcnMvZG93bnJldi54bWxMj8FOwzAQRO9I&#10;/QdrK3FB1GlQSBviVBWFE6cGDj268TaJsNdR7Lbh71m4wGWk1Yxm3pabyVlxwTH0nhQsFwkIpMab&#10;nloFH++v9ysQIWoy2npCBV8YYFPNbkpdGH+lPV7q2AouoVBoBV2MQyFlaDp0Oiz8gMTeyY9ORz7H&#10;VppRX7ncWZkmyaN0uide6PSAzx02n/XZKXg5+Z1rbbqjvI+r+jDkd2n+ptTtfNo+gYg4xb8w/OAz&#10;OlTMdPRnMkFYBfxI/FX20izJQBw59LDOQFal/E9ffQMAAP//AwBQSwECLQAUAAYACAAAACEAtoM4&#10;kv4AAADhAQAAEwAAAAAAAAAAAAAAAAAAAAAAW0NvbnRlbnRfVHlwZXNdLnhtbFBLAQItABQABgAI&#10;AAAAIQA4/SH/1gAAAJQBAAALAAAAAAAAAAAAAAAAAC8BAABfcmVscy8ucmVsc1BLAQItABQABgAI&#10;AAAAIQBRYq+ZVQIAAAQFAAAOAAAAAAAAAAAAAAAAAC4CAABkcnMvZTJvRG9jLnhtbFBLAQItABQA&#10;BgAIAAAAIQAOKyzU2wAAAAUBAAAPAAAAAAAAAAAAAAAAAK8EAABkcnMvZG93bnJldi54bWxQSwUG&#10;AAAAAAQABADzAAAAtwUAAAAA&#10;" fillcolor="#f79646 [3209]" strokecolor="white [3201]" strokeweight="3pt">
                <v:shadow on="t" color="black" opacity="24903f" origin=",.5" offset="0,.55556mm"/>
                <v:textbox>
                  <w:txbxContent>
                    <w:p w14:paraId="60B361FB" w14:textId="77777777" w:rsidR="00EA5683" w:rsidRPr="009E07CF" w:rsidRDefault="00EA5683" w:rsidP="00EA5683">
                      <w:pPr>
                        <w:spacing w:after="120" w:line="240" w:lineRule="auto"/>
                        <w:jc w:val="center"/>
                        <w:rPr>
                          <w:sz w:val="16"/>
                          <w:szCs w:val="16"/>
                        </w:rPr>
                      </w:pPr>
                      <w:r w:rsidRPr="009E07CF">
                        <w:rPr>
                          <w:sz w:val="16"/>
                          <w:szCs w:val="16"/>
                        </w:rPr>
                        <w:t>Hvilke systemer er virksomheden afhængige af i den daglige drift?</w:t>
                      </w:r>
                    </w:p>
                    <w:p w14:paraId="5CC2C661" w14:textId="77777777" w:rsidR="00EA5683" w:rsidRPr="009E07CF" w:rsidRDefault="00EA5683" w:rsidP="00EA5683">
                      <w:pPr>
                        <w:spacing w:line="240" w:lineRule="auto"/>
                        <w:jc w:val="center"/>
                        <w:rPr>
                          <w:sz w:val="18"/>
                          <w:szCs w:val="18"/>
                        </w:rPr>
                      </w:pPr>
                    </w:p>
                  </w:txbxContent>
                </v:textbox>
                <w10:anchorlock/>
              </v:roundrect>
            </w:pict>
          </mc:Fallback>
        </mc:AlternateContent>
      </w:r>
    </w:p>
    <w:p w14:paraId="1FF2FD1A" w14:textId="77777777" w:rsidR="00EA5683" w:rsidRDefault="00EA5683" w:rsidP="00EA5683">
      <w:pPr>
        <w:spacing w:after="120"/>
      </w:pPr>
      <w:r w:rsidRPr="005332F8">
        <w:t xml:space="preserve">Det er vigtigt, at </w:t>
      </w:r>
      <w:r>
        <w:t>de fagligt relevante</w:t>
      </w:r>
      <w:r w:rsidRPr="005332F8">
        <w:t xml:space="preserve"> </w:t>
      </w:r>
      <w:r>
        <w:t>medarbejdere</w:t>
      </w:r>
      <w:r w:rsidRPr="005332F8">
        <w:t xml:space="preserve"> i organisationen inddrages i kortlægningen for at få et retvisende billede – både af de driftskritiske funktioner – men også af støttefunktioner, som fx logistik, beredskabsplaner, administrative systemer, mv., som indirekte bidrager til opretholdelsen af driften. </w:t>
      </w:r>
    </w:p>
    <w:p w14:paraId="47E48A03" w14:textId="1755E7E4" w:rsidR="00EA5683" w:rsidRPr="005332F8" w:rsidRDefault="00EA5683" w:rsidP="00EA5683">
      <w:pPr>
        <w:spacing w:after="120"/>
      </w:pPr>
      <w:r>
        <w:t xml:space="preserve">Medarbejdere i </w:t>
      </w:r>
      <w:r w:rsidRPr="005332F8">
        <w:t xml:space="preserve">disse funktioner vil have et </w:t>
      </w:r>
      <w:r>
        <w:t xml:space="preserve">godt </w:t>
      </w:r>
      <w:r w:rsidRPr="005332F8">
        <w:t xml:space="preserve">billede af, hvilke hændelser, som kan true disse dele af driften, og som derfor bør afspejles i </w:t>
      </w:r>
      <w:r w:rsidR="00E63C01">
        <w:t xml:space="preserve">den samlede </w:t>
      </w:r>
      <w:r w:rsidRPr="005332F8">
        <w:t xml:space="preserve">risikovurderingen. </w:t>
      </w:r>
    </w:p>
    <w:p w14:paraId="258F7E71" w14:textId="77777777" w:rsidR="00EA5683" w:rsidRPr="005332F8" w:rsidRDefault="00EA5683" w:rsidP="00EA5683">
      <w:pPr>
        <w:spacing w:after="120"/>
      </w:pPr>
      <w:r w:rsidRPr="005332F8">
        <w:t xml:space="preserve">Det er afgørende, at projektet har opbakning fra </w:t>
      </w:r>
      <w:r>
        <w:t xml:space="preserve">den øverste </w:t>
      </w:r>
      <w:r w:rsidRPr="005332F8">
        <w:t>ledelse – både mht. inddragelse af funktioner rundt omkring i organisationen og for at fastsætte organisationens risikoaccept. De</w:t>
      </w:r>
      <w:r>
        <w:t>t</w:t>
      </w:r>
      <w:r w:rsidRPr="005332F8">
        <w:t xml:space="preserve"> er </w:t>
      </w:r>
      <w:r>
        <w:t>top</w:t>
      </w:r>
      <w:r w:rsidRPr="005332F8">
        <w:t xml:space="preserve">ledelsens ansvar at fastsætte, hvilken risiko som organisationen kan leve med. Dette kan </w:t>
      </w:r>
      <w:r>
        <w:t xml:space="preserve">fx </w:t>
      </w:r>
      <w:r w:rsidRPr="005332F8">
        <w:t xml:space="preserve">gøres vha. </w:t>
      </w:r>
      <w:r w:rsidRPr="0052513A">
        <w:rPr>
          <w:i/>
          <w:iCs/>
        </w:rPr>
        <w:t>risikoklassificeringsskemaet</w:t>
      </w:r>
      <w:r>
        <w:t>.</w:t>
      </w:r>
      <w:r w:rsidRPr="005332F8">
        <w:t xml:space="preserve"> </w:t>
      </w:r>
    </w:p>
    <w:p w14:paraId="0CF2775E" w14:textId="77777777" w:rsidR="00EA5683" w:rsidRDefault="00EA5683" w:rsidP="00EA5683">
      <w:pPr>
        <w:spacing w:after="120"/>
      </w:pPr>
      <w:proofErr w:type="gramStart"/>
      <w:r w:rsidRPr="005332F8">
        <w:rPr>
          <w:rFonts w:cs="Arial"/>
          <w:iCs/>
          <w:szCs w:val="28"/>
        </w:rPr>
        <w:t>Såfremt</w:t>
      </w:r>
      <w:proofErr w:type="gramEnd"/>
      <w:r w:rsidRPr="005332F8">
        <w:rPr>
          <w:rFonts w:cs="Arial"/>
          <w:iCs/>
          <w:szCs w:val="28"/>
        </w:rPr>
        <w:t xml:space="preserve"> organisationen har </w:t>
      </w:r>
      <w:r w:rsidRPr="005332F8">
        <w:t xml:space="preserve">outsourcet en eller flere virksomhedsfunktioner, herunder drift af digitale systemer, bør den eksterne leverandør også inddrages i analysearbejdet. </w:t>
      </w:r>
      <w:r>
        <w:t xml:space="preserve">Det kan gælde </w:t>
      </w:r>
      <w:r w:rsidRPr="005332F8">
        <w:t xml:space="preserve">for </w:t>
      </w:r>
      <w:r>
        <w:t>administrativ IT</w:t>
      </w:r>
      <w:r w:rsidRPr="005332F8">
        <w:t xml:space="preserve"> såvel som for </w:t>
      </w:r>
      <w:r>
        <w:t>driftskritisk</w:t>
      </w:r>
      <w:r w:rsidRPr="005332F8">
        <w:t xml:space="preserve"> </w:t>
      </w:r>
      <w:r>
        <w:t>IT, men det kan også omfatte andre dele af organisationens drift såsom fysisk sikring for anlæg, kundekommunikation, mv.</w:t>
      </w:r>
    </w:p>
    <w:p w14:paraId="4CD9FB1C" w14:textId="77777777" w:rsidR="00EA5683" w:rsidRPr="008D5B42" w:rsidRDefault="00EA5683" w:rsidP="00EA5683">
      <w:pPr>
        <w:spacing w:after="120"/>
        <w:rPr>
          <w:i/>
          <w:iCs/>
        </w:rPr>
      </w:pPr>
      <w:r w:rsidRPr="008D5B42">
        <w:rPr>
          <w:i/>
          <w:iCs/>
          <w:u w:val="single"/>
        </w:rPr>
        <w:t>Eksempler på fagligt relevante kompetencer</w:t>
      </w:r>
      <w:r w:rsidRPr="008D5B42">
        <w:rPr>
          <w:i/>
          <w:iCs/>
        </w:rPr>
        <w:t>: CISO,</w:t>
      </w:r>
      <w:r>
        <w:rPr>
          <w:i/>
          <w:iCs/>
        </w:rPr>
        <w:t xml:space="preserve"> it-chef,</w:t>
      </w:r>
      <w:r w:rsidRPr="008D5B42">
        <w:rPr>
          <w:i/>
          <w:iCs/>
        </w:rPr>
        <w:t xml:space="preserve"> topledelse, beredskabsansvarlig, IT-ansvarlig, leverandører, underleverandører og centrale eksterne parter. </w:t>
      </w:r>
    </w:p>
    <w:p w14:paraId="61833038" w14:textId="6BFDA6BA" w:rsidR="00EA5683" w:rsidRPr="00AA3510" w:rsidRDefault="00EA5683" w:rsidP="003059C7">
      <w:pPr>
        <w:pStyle w:val="Overskrift3"/>
      </w:pPr>
      <w:bookmarkStart w:id="143" w:name="_Toc124772762"/>
      <w:bookmarkStart w:id="144" w:name="_Toc156994938"/>
      <w:r w:rsidRPr="00AA3510">
        <w:t>Risikoidentificering</w:t>
      </w:r>
      <w:bookmarkEnd w:id="143"/>
      <w:bookmarkEnd w:id="144"/>
    </w:p>
    <w:p w14:paraId="00DDC664" w14:textId="09E589AD" w:rsidR="00EA5683" w:rsidRDefault="00EA5683" w:rsidP="00EA5683">
      <w:pPr>
        <w:spacing w:after="120"/>
      </w:pPr>
      <w:r>
        <w:t xml:space="preserve">Risikoidentificeringen beskriver de </w:t>
      </w:r>
      <w:r w:rsidRPr="00E94ABD">
        <w:t xml:space="preserve">potentielle </w:t>
      </w:r>
      <w:r w:rsidR="00DC26E2" w:rsidRPr="0052513A">
        <w:rPr>
          <w:i/>
          <w:iCs/>
        </w:rPr>
        <w:t>trusler</w:t>
      </w:r>
      <w:r w:rsidRPr="00E94ABD">
        <w:t xml:space="preserve">, der kan ramme organisationen, de </w:t>
      </w:r>
      <w:r w:rsidR="00DC26E2" w:rsidRPr="0052513A">
        <w:rPr>
          <w:i/>
          <w:iCs/>
        </w:rPr>
        <w:t>sårbarheder</w:t>
      </w:r>
      <w:r w:rsidRPr="00E94ABD">
        <w:t xml:space="preserve">, der kan udnyttes under de enkelte farer samt </w:t>
      </w:r>
      <w:r w:rsidRPr="0052513A">
        <w:rPr>
          <w:i/>
          <w:iCs/>
        </w:rPr>
        <w:t>konsekvenserne</w:t>
      </w:r>
      <w:r w:rsidRPr="00E94ABD">
        <w:t xml:space="preserve"> for organisationen, hvis </w:t>
      </w:r>
      <w:r w:rsidR="00DD6C7C">
        <w:t>truslen</w:t>
      </w:r>
      <w:r w:rsidRPr="00E94ABD">
        <w:t xml:space="preserve"> </w:t>
      </w:r>
      <w:r w:rsidRPr="00C81296">
        <w:t>ikke</w:t>
      </w:r>
      <w:r>
        <w:t xml:space="preserve"> kan</w:t>
      </w:r>
      <w:r w:rsidRPr="00C81296">
        <w:t xml:space="preserve"> afværges</w:t>
      </w:r>
      <w:r w:rsidRPr="00E94ABD">
        <w:t xml:space="preserve">. </w:t>
      </w:r>
      <w:r>
        <w:t xml:space="preserve">Jo </w:t>
      </w:r>
      <w:r w:rsidR="0017453D">
        <w:t xml:space="preserve">større eller </w:t>
      </w:r>
      <w:r>
        <w:t>mere kompleks</w:t>
      </w:r>
      <w:r w:rsidR="0052513A">
        <w:t>,</w:t>
      </w:r>
      <w:r>
        <w:t xml:space="preserve"> organisationens drift er, desto grundigere skal risikoidentificeringen være. </w:t>
      </w:r>
    </w:p>
    <w:p w14:paraId="571088F9" w14:textId="2C3D7FA3" w:rsidR="00EA5683" w:rsidRDefault="00EA5683" w:rsidP="00EA5683">
      <w:pPr>
        <w:spacing w:after="120"/>
      </w:pPr>
      <w:r>
        <w:t xml:space="preserve">Ligesom ved projektbeskrivelsen, er det afgørende, at man inddrager relevante faglige kompetencer fra kolleger i og udenfor organisationen. </w:t>
      </w:r>
      <w:r w:rsidRPr="0052513A">
        <w:rPr>
          <w:i/>
          <w:iCs/>
        </w:rPr>
        <w:t>Trusselskataloget</w:t>
      </w:r>
      <w:r>
        <w:t xml:space="preserve">, som er tilknyttet Cyber-ROS materialet, kan bruges som input til at identificere farer samt mulige </w:t>
      </w:r>
      <w:r w:rsidR="00563C53">
        <w:t>sårbarheder</w:t>
      </w:r>
      <w:r>
        <w:t xml:space="preserve"> og konsekvenser. </w:t>
      </w:r>
    </w:p>
    <w:p w14:paraId="30639D76" w14:textId="7F26C50C" w:rsidR="00EA5683" w:rsidRPr="00E94ABD" w:rsidRDefault="00EA5683" w:rsidP="00EA5683">
      <w:pPr>
        <w:spacing w:after="120"/>
      </w:pPr>
      <w:r>
        <w:t xml:space="preserve">Det er vigtigt at understrege, at risikoidentificeringen altid er op til den enkelte organisation. Alle scenarier i trusselskataloget vil ikke nødvendigvis være relevante for alle aktører i sektoren. Der kan også </w:t>
      </w:r>
      <w:r>
        <w:lastRenderedPageBreak/>
        <w:t xml:space="preserve">være andre relevante scenarier for en organisation eller andre kombinationer af </w:t>
      </w:r>
      <w:r w:rsidR="00563C53">
        <w:t>trusler</w:t>
      </w:r>
      <w:r>
        <w:t xml:space="preserve">, </w:t>
      </w:r>
      <w:r w:rsidR="00563C53">
        <w:t>sårbarheder</w:t>
      </w:r>
      <w:r>
        <w:t xml:space="preserve"> og konsekvenser, end, der beskrives i kataloget. </w:t>
      </w:r>
      <w:r w:rsidRPr="00040B8B">
        <w:t xml:space="preserve">Disse kan </w:t>
      </w:r>
      <w:r>
        <w:t xml:space="preserve">man </w:t>
      </w:r>
      <w:r w:rsidRPr="00040B8B">
        <w:t xml:space="preserve">med fordel selv tilføje i </w:t>
      </w:r>
      <w:r w:rsidR="008B3CE0" w:rsidRPr="0052513A">
        <w:rPr>
          <w:i/>
          <w:iCs/>
        </w:rPr>
        <w:t>T</w:t>
      </w:r>
      <w:r w:rsidRPr="0052513A">
        <w:rPr>
          <w:i/>
          <w:iCs/>
        </w:rPr>
        <w:t>russel</w:t>
      </w:r>
      <w:r w:rsidR="00EE6865" w:rsidRPr="0052513A">
        <w:rPr>
          <w:i/>
          <w:iCs/>
        </w:rPr>
        <w:t>s</w:t>
      </w:r>
      <w:r w:rsidRPr="0052513A">
        <w:rPr>
          <w:i/>
          <w:iCs/>
        </w:rPr>
        <w:t>kataloget</w:t>
      </w:r>
      <w:r w:rsidRPr="00040B8B">
        <w:t xml:space="preserve"> og indsende som </w:t>
      </w:r>
      <w:r>
        <w:t xml:space="preserve">en </w:t>
      </w:r>
      <w:r w:rsidRPr="00040B8B">
        <w:t xml:space="preserve">del af konklusionsskemaet til </w:t>
      </w:r>
      <w:r>
        <w:t>TS</w:t>
      </w:r>
      <w:r w:rsidRPr="00040B8B">
        <w:t>.</w:t>
      </w:r>
    </w:p>
    <w:p w14:paraId="789C9779" w14:textId="509097AB" w:rsidR="00EA5683" w:rsidRPr="00AA3510" w:rsidRDefault="00EA5683" w:rsidP="003059C7">
      <w:pPr>
        <w:pStyle w:val="Overskrift3"/>
      </w:pPr>
      <w:bookmarkStart w:id="145" w:name="_Toc124772763"/>
      <w:bookmarkStart w:id="146" w:name="_Toc156994939"/>
      <w:r w:rsidRPr="00AA3510">
        <w:t>Risikoanalyse</w:t>
      </w:r>
      <w:bookmarkEnd w:id="145"/>
      <w:bookmarkEnd w:id="146"/>
    </w:p>
    <w:p w14:paraId="2A6BF478" w14:textId="267B501C" w:rsidR="00EA5683" w:rsidRDefault="00EA5683" w:rsidP="00EA5683">
      <w:pPr>
        <w:spacing w:after="120"/>
      </w:pPr>
      <w:r w:rsidRPr="00EB5020">
        <w:t xml:space="preserve">Risikoanalysen handler om at afdække eksisterende </w:t>
      </w:r>
      <w:r w:rsidR="0017453D">
        <w:t xml:space="preserve">barriere </w:t>
      </w:r>
      <w:r>
        <w:t>(</w:t>
      </w:r>
      <w:r w:rsidRPr="00EB5020">
        <w:t xml:space="preserve">forebyggende </w:t>
      </w:r>
      <w:r>
        <w:t xml:space="preserve">og </w:t>
      </w:r>
      <w:r w:rsidR="0017453D">
        <w:t>konsekvensreducerende</w:t>
      </w:r>
      <w:r>
        <w:t>)</w:t>
      </w:r>
      <w:r w:rsidRPr="00EB5020">
        <w:t>, som organisationen har iværksat samt</w:t>
      </w:r>
      <w:r>
        <w:t xml:space="preserve"> vurdere</w:t>
      </w:r>
      <w:r w:rsidRPr="00EB5020">
        <w:t xml:space="preserve">, hvor effektive </w:t>
      </w:r>
      <w:r>
        <w:t xml:space="preserve">disse </w:t>
      </w:r>
      <w:r w:rsidRPr="00EB5020">
        <w:t>er.</w:t>
      </w:r>
      <w:r>
        <w:t xml:space="preserve"> </w:t>
      </w:r>
    </w:p>
    <w:p w14:paraId="0A8E6EA6" w14:textId="63BD11BE" w:rsidR="00EA5683" w:rsidRDefault="00EA5683" w:rsidP="00EA5683">
      <w:pPr>
        <w:spacing w:after="120"/>
      </w:pPr>
      <w:r>
        <w:t xml:space="preserve">I </w:t>
      </w:r>
      <w:r w:rsidR="008B3CE0">
        <w:t>Trusselskatalog</w:t>
      </w:r>
      <w:r>
        <w:t xml:space="preserve"> præsenteres en række overvejelser, som virksomhederne kan vurdere for at afdække eksisterende </w:t>
      </w:r>
      <w:r w:rsidR="0017453D">
        <w:t>barriere</w:t>
      </w:r>
      <w:r>
        <w:t xml:space="preserve">. </w:t>
      </w:r>
    </w:p>
    <w:p w14:paraId="504DBAE4" w14:textId="2A293B6F" w:rsidR="00DD0233" w:rsidRDefault="00EA5683" w:rsidP="00EA5683">
      <w:pPr>
        <w:spacing w:after="120"/>
      </w:pPr>
      <w:r>
        <w:t xml:space="preserve">De samme overvejelser kan bruges som inspiration for at identificere yderligere tiltag i risikohåndteringsfasen, hvis risikoen i første omgang vurderes at være for høj. </w:t>
      </w:r>
    </w:p>
    <w:p w14:paraId="632592B0" w14:textId="77777777" w:rsidR="00DD0233" w:rsidRDefault="00DD0233" w:rsidP="003059C7">
      <w:pPr>
        <w:pStyle w:val="Overskrift3"/>
      </w:pPr>
      <w:bookmarkStart w:id="147" w:name="_Toc124772765"/>
      <w:bookmarkStart w:id="148" w:name="_Toc156994940"/>
      <w:r>
        <w:t>Risikoevaluering</w:t>
      </w:r>
      <w:bookmarkEnd w:id="147"/>
      <w:bookmarkEnd w:id="148"/>
      <w:r>
        <w:t xml:space="preserve"> </w:t>
      </w:r>
    </w:p>
    <w:p w14:paraId="49643592" w14:textId="18E97C2E" w:rsidR="00EA5683" w:rsidRDefault="00EA5683" w:rsidP="00EA5683">
      <w:pPr>
        <w:spacing w:after="120"/>
      </w:pPr>
      <w:r>
        <w:t xml:space="preserve">I risikoevalueringen vurderes konsekvensernes alvorlighed samt sandsynligheden for at de indtræffer, med eksisterende </w:t>
      </w:r>
      <w:r w:rsidR="003628DD">
        <w:t xml:space="preserve">foranstaltninger </w:t>
      </w:r>
      <w:r>
        <w:t xml:space="preserve">taget i betragtning. </w:t>
      </w:r>
    </w:p>
    <w:p w14:paraId="2467F62F" w14:textId="10D0A4A1" w:rsidR="00EA5683" w:rsidRDefault="000E7627" w:rsidP="00EA5683">
      <w:pPr>
        <w:spacing w:after="120"/>
      </w:pPr>
      <w:r>
        <w:t>Herefter vurderes</w:t>
      </w:r>
      <w:r w:rsidR="00EA5683">
        <w:t xml:space="preserve"> </w:t>
      </w:r>
      <w:r>
        <w:t>de enkelte trusler</w:t>
      </w:r>
      <w:r w:rsidR="00EA5683">
        <w:t xml:space="preserve"> for alvorlighed og sandsynlighed. Hvis risikoen vurderes at ligge inden for området for </w:t>
      </w:r>
      <w:r w:rsidR="00EA5683" w:rsidRPr="0052513A">
        <w:rPr>
          <w:i/>
          <w:iCs/>
        </w:rPr>
        <w:t>acceptabel risiko</w:t>
      </w:r>
      <w:r w:rsidR="00EA5683">
        <w:t xml:space="preserve"> (grønt område) er der ikke behov for at gå videre med yderligere </w:t>
      </w:r>
      <w:r w:rsidR="00213D6E">
        <w:t>risikoreducerende barriere</w:t>
      </w:r>
      <w:r w:rsidR="00EA5683">
        <w:t>.</w:t>
      </w:r>
    </w:p>
    <w:p w14:paraId="435C423D" w14:textId="77777777" w:rsidR="00EA5683" w:rsidRDefault="00EA5683" w:rsidP="00EA5683">
      <w:pPr>
        <w:spacing w:after="120"/>
      </w:pPr>
      <w:r w:rsidRPr="005332F8">
        <w:t>De</w:t>
      </w:r>
      <w:r>
        <w:t>t</w:t>
      </w:r>
      <w:r w:rsidRPr="005332F8">
        <w:t xml:space="preserve"> er </w:t>
      </w:r>
      <w:r>
        <w:t>top</w:t>
      </w:r>
      <w:r w:rsidRPr="005332F8">
        <w:t>ledelsens ansvar at fastsætte, hvilken</w:t>
      </w:r>
      <w:r>
        <w:t xml:space="preserve"> </w:t>
      </w:r>
      <w:r w:rsidRPr="005332F8">
        <w:t>risiko som organisationen kan leve med</w:t>
      </w:r>
      <w:r>
        <w:t xml:space="preserve"> og sikre forankring af ejerskab over risici i organisationen</w:t>
      </w:r>
      <w:r w:rsidRPr="005332F8">
        <w:t xml:space="preserve">. Dette kan </w:t>
      </w:r>
      <w:r>
        <w:t xml:space="preserve">fx </w:t>
      </w:r>
      <w:r w:rsidRPr="005332F8">
        <w:t xml:space="preserve">gøres vha. </w:t>
      </w:r>
      <w:r w:rsidRPr="0052513A">
        <w:rPr>
          <w:i/>
          <w:iCs/>
        </w:rPr>
        <w:t>risikoklassificeringsskemaet</w:t>
      </w:r>
      <w:r w:rsidRPr="001904B9">
        <w:t>,</w:t>
      </w:r>
      <w:r>
        <w:t xml:space="preserve"> hvor ledelsen kan definere intervallerne for de grønne/gule/røde felter. Det medfølgende risikoklassificeringsskema tjener som eksempel på, hvordan felterne kan farvebestemmes.</w:t>
      </w:r>
    </w:p>
    <w:p w14:paraId="4565FDD8" w14:textId="1BAFB8D9" w:rsidR="00EA5683" w:rsidRPr="00AA3510" w:rsidRDefault="00EA5683" w:rsidP="003059C7">
      <w:pPr>
        <w:pStyle w:val="Overskrift3"/>
      </w:pPr>
      <w:bookmarkStart w:id="149" w:name="_Toc124772764"/>
      <w:bookmarkStart w:id="150" w:name="_Toc156994941"/>
      <w:r w:rsidRPr="00AA3510">
        <w:t>Risikohåndtering</w:t>
      </w:r>
      <w:bookmarkEnd w:id="149"/>
      <w:bookmarkEnd w:id="150"/>
    </w:p>
    <w:p w14:paraId="74C81F95" w14:textId="507837D3" w:rsidR="00EA5683" w:rsidRDefault="00EA5683" w:rsidP="00EA5683">
      <w:r>
        <w:t xml:space="preserve">Hvis risikoniveauet ud fra eksisterende </w:t>
      </w:r>
      <w:r w:rsidR="006B5B04">
        <w:t xml:space="preserve">foranstaltninger </w:t>
      </w:r>
      <w:r>
        <w:t xml:space="preserve">ikke ligger inden for intervaller for acceptabel risiko, er der behov for at identificere yderligere forebyggende- og/ eller skadebegrænsende tiltag, der kan nedsætte sandsynligheden eller alvorlighed. </w:t>
      </w:r>
    </w:p>
    <w:p w14:paraId="3C708859" w14:textId="78A32817" w:rsidR="00EA5683" w:rsidRDefault="00EA5683" w:rsidP="00EA5683">
      <w:r>
        <w:t xml:space="preserve">De nye tiltag indsættes i analyseskemaet under risikohåndtering. Her angives også, hvilken eller hvilke funktioner i organisationen, som er ansvarlig for at gennemføre indsatserne. </w:t>
      </w:r>
    </w:p>
    <w:p w14:paraId="442B837E" w14:textId="33D04053" w:rsidR="00EA5683" w:rsidRDefault="00EA5683" w:rsidP="00EA5683">
      <w:r>
        <w:t xml:space="preserve">Til sidst </w:t>
      </w:r>
      <w:r w:rsidR="00213D6E">
        <w:t xml:space="preserve">evalueres </w:t>
      </w:r>
      <w:r>
        <w:t xml:space="preserve">den nye sandsynlighed for, at de beskrevne konsekvenser realiseres som ganges med konsekvensens alvorlighed fra den første risikoevaluering. Det resulterer således i den tilbageværende risiko for den beskrevne konsekvens. Den bør så ligge inden for virksomhedens fastsatte område for accepteret risiko (grønt område). </w:t>
      </w:r>
    </w:p>
    <w:p w14:paraId="54604559" w14:textId="77777777" w:rsidR="00EA5683" w:rsidRDefault="00EA5683" w:rsidP="00EA5683">
      <w:r w:rsidRPr="008B0C01">
        <w:rPr>
          <w:noProof/>
        </w:rPr>
        <w:lastRenderedPageBreak/>
        <w:drawing>
          <wp:inline distT="0" distB="0" distL="0" distR="0" wp14:anchorId="21CCFBDA" wp14:editId="4FE69743">
            <wp:extent cx="4535805" cy="1014730"/>
            <wp:effectExtent l="0" t="0" r="0" b="0"/>
            <wp:docPr id="95" name="Billede 95">
              <a:extLst xmlns:a="http://schemas.openxmlformats.org/drawingml/2006/main">
                <a:ext uri="{FF2B5EF4-FFF2-40B4-BE49-F238E27FC236}">
                  <a16:creationId xmlns:a16="http://schemas.microsoft.com/office/drawing/2014/main" id="{1C50F40F-B0B6-45F5-8A16-99EDD7700A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Billede 94">
                      <a:extLst>
                        <a:ext uri="{FF2B5EF4-FFF2-40B4-BE49-F238E27FC236}">
                          <a16:creationId xmlns:a16="http://schemas.microsoft.com/office/drawing/2014/main" id="{1C50F40F-B0B6-45F5-8A16-99EDD7700AEC}"/>
                        </a:ext>
                      </a:extLst>
                    </pic:cNvPr>
                    <pic:cNvPicPr>
                      <a:picLocks noChangeAspect="1"/>
                    </pic:cNvPicPr>
                  </pic:nvPicPr>
                  <pic:blipFill rotWithShape="1">
                    <a:blip r:embed="rId10"/>
                    <a:srcRect l="16121" t="33546" r="33793" b="46528"/>
                    <a:stretch/>
                  </pic:blipFill>
                  <pic:spPr>
                    <a:xfrm>
                      <a:off x="0" y="0"/>
                      <a:ext cx="4535805" cy="1014730"/>
                    </a:xfrm>
                    <a:prstGeom prst="rect">
                      <a:avLst/>
                    </a:prstGeom>
                  </pic:spPr>
                </pic:pic>
              </a:graphicData>
            </a:graphic>
          </wp:inline>
        </w:drawing>
      </w:r>
    </w:p>
    <w:p w14:paraId="1D44ED71" w14:textId="787FBB18" w:rsidR="008760BB" w:rsidRDefault="00B80ADB" w:rsidP="003059C7">
      <w:pPr>
        <w:pStyle w:val="Overskrift1"/>
        <w:numPr>
          <w:ilvl w:val="0"/>
          <w:numId w:val="2"/>
        </w:numPr>
      </w:pPr>
      <w:bookmarkStart w:id="151" w:name="_Toc124752625"/>
      <w:bookmarkStart w:id="152" w:name="_Toc124752626"/>
      <w:bookmarkStart w:id="153" w:name="_Toc124752627"/>
      <w:bookmarkStart w:id="154" w:name="_Toc124752628"/>
      <w:bookmarkStart w:id="155" w:name="_Toc124752629"/>
      <w:bookmarkStart w:id="156" w:name="_Toc124752630"/>
      <w:bookmarkStart w:id="157" w:name="_Toc124752631"/>
      <w:bookmarkStart w:id="158" w:name="_Toc124752632"/>
      <w:bookmarkStart w:id="159" w:name="_Toc124752633"/>
      <w:bookmarkStart w:id="160" w:name="_Toc124752634"/>
      <w:bookmarkStart w:id="161" w:name="_Toc124752635"/>
      <w:bookmarkStart w:id="162" w:name="_Toc124752636"/>
      <w:bookmarkStart w:id="163" w:name="_Toc124752637"/>
      <w:bookmarkStart w:id="164" w:name="_Toc156994942"/>
      <w:bookmarkEnd w:id="151"/>
      <w:bookmarkEnd w:id="152"/>
      <w:bookmarkEnd w:id="153"/>
      <w:bookmarkEnd w:id="154"/>
      <w:bookmarkEnd w:id="155"/>
      <w:bookmarkEnd w:id="156"/>
      <w:bookmarkEnd w:id="157"/>
      <w:bookmarkEnd w:id="158"/>
      <w:bookmarkEnd w:id="159"/>
      <w:bookmarkEnd w:id="160"/>
      <w:bookmarkEnd w:id="161"/>
      <w:bookmarkEnd w:id="162"/>
      <w:bookmarkEnd w:id="163"/>
      <w:r>
        <w:t>Bilag</w:t>
      </w:r>
      <w:bookmarkEnd w:id="164"/>
    </w:p>
    <w:p w14:paraId="5739855F" w14:textId="63968B0F" w:rsidR="00FB0EA8" w:rsidRPr="00FB0EA8" w:rsidRDefault="00FB0EA8" w:rsidP="003059C7">
      <w:pPr>
        <w:pStyle w:val="Overskrift2"/>
        <w:numPr>
          <w:ilvl w:val="0"/>
          <w:numId w:val="0"/>
        </w:numPr>
      </w:pPr>
      <w:bookmarkStart w:id="165" w:name="_Toc124772766"/>
      <w:bookmarkStart w:id="166" w:name="_Toc156994943"/>
      <w:r>
        <w:t>Centrale begreber</w:t>
      </w:r>
      <w:bookmarkEnd w:id="165"/>
      <w:bookmarkEnd w:id="166"/>
    </w:p>
    <w:p w14:paraId="1544AE05" w14:textId="77777777" w:rsidR="00902476" w:rsidRDefault="00902476" w:rsidP="00902476">
      <w:r>
        <w:t>Følgende begreber (samt synonymer herfor) bruges:</w:t>
      </w:r>
    </w:p>
    <w:tbl>
      <w:tblPr>
        <w:tblStyle w:val="Tabel-Gitter"/>
        <w:tblW w:w="819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969"/>
        <w:gridCol w:w="6223"/>
      </w:tblGrid>
      <w:tr w:rsidR="00902476" w:rsidRPr="002447A4" w14:paraId="64BA89CA" w14:textId="77777777" w:rsidTr="00680E40">
        <w:tc>
          <w:tcPr>
            <w:tcW w:w="1969" w:type="dxa"/>
            <w:shd w:val="clear" w:color="auto" w:fill="D9D9D9" w:themeFill="background1" w:themeFillShade="D9"/>
          </w:tcPr>
          <w:p w14:paraId="06D4B2D0" w14:textId="1E7D6422" w:rsidR="00902476" w:rsidRDefault="009E0D0B" w:rsidP="00680E40">
            <w:pPr>
              <w:spacing w:after="0"/>
              <w:rPr>
                <w:b/>
                <w:bCs/>
              </w:rPr>
            </w:pPr>
            <w:r>
              <w:rPr>
                <w:b/>
                <w:bCs/>
              </w:rPr>
              <w:t>Trussel</w:t>
            </w:r>
          </w:p>
          <w:p w14:paraId="28DC837F" w14:textId="1EFAFA59" w:rsidR="00902476" w:rsidRPr="002447A4" w:rsidRDefault="00902476" w:rsidP="00680E40">
            <w:r w:rsidRPr="002447A4">
              <w:t>Kaldes også:</w:t>
            </w:r>
            <w:r w:rsidRPr="002447A4">
              <w:rPr>
                <w:i/>
                <w:iCs/>
              </w:rPr>
              <w:t xml:space="preserve"> </w:t>
            </w:r>
            <w:r w:rsidR="009E0D0B">
              <w:rPr>
                <w:i/>
                <w:iCs/>
              </w:rPr>
              <w:t xml:space="preserve">Fare, </w:t>
            </w:r>
            <w:proofErr w:type="spellStart"/>
            <w:r w:rsidR="009E0D0B">
              <w:rPr>
                <w:i/>
                <w:iCs/>
              </w:rPr>
              <w:t>r</w:t>
            </w:r>
            <w:r w:rsidRPr="002447A4">
              <w:rPr>
                <w:i/>
                <w:iCs/>
              </w:rPr>
              <w:t>isk</w:t>
            </w:r>
            <w:proofErr w:type="spellEnd"/>
            <w:r w:rsidRPr="002447A4">
              <w:rPr>
                <w:i/>
                <w:iCs/>
              </w:rPr>
              <w:t>-event/ Top-event</w:t>
            </w:r>
            <w:r>
              <w:rPr>
                <w:i/>
                <w:iCs/>
              </w:rPr>
              <w:t>/hændelse</w:t>
            </w:r>
          </w:p>
        </w:tc>
        <w:tc>
          <w:tcPr>
            <w:tcW w:w="6223" w:type="dxa"/>
            <w:shd w:val="clear" w:color="auto" w:fill="F2F2F2" w:themeFill="background1" w:themeFillShade="F2"/>
          </w:tcPr>
          <w:p w14:paraId="2EAD5FE0" w14:textId="3FF34D9E" w:rsidR="00902476" w:rsidRDefault="00902476" w:rsidP="00680E40">
            <w:r w:rsidRPr="002447A4">
              <w:t xml:space="preserve">En </w:t>
            </w:r>
            <w:r w:rsidR="00C27909">
              <w:t>trussel</w:t>
            </w:r>
            <w:r w:rsidRPr="002447A4">
              <w:t xml:space="preserve"> er en uønskelig tilstand, aktivitet eller begivenhed der ved tab af kontrol kan lede til en konsekvens, hvis ikke den afværges.</w:t>
            </w:r>
          </w:p>
          <w:p w14:paraId="4C43EBD1" w14:textId="466AEC00" w:rsidR="00902476" w:rsidRPr="002447A4" w:rsidRDefault="00C27909" w:rsidP="00680E40">
            <w:r>
              <w:t>Trusler</w:t>
            </w:r>
            <w:r w:rsidR="00902476">
              <w:t xml:space="preserve"> identificeres uden hensyn tagen til eksisterende </w:t>
            </w:r>
            <w:r w:rsidR="00222DF6">
              <w:t>foranstaltninger</w:t>
            </w:r>
            <w:r w:rsidR="00902476">
              <w:t xml:space="preserve">. Dvs. </w:t>
            </w:r>
            <w:r>
              <w:t>trusler</w:t>
            </w:r>
            <w:r w:rsidR="00902476">
              <w:t xml:space="preserve">, som ses som usandsynlige fordi man har mitigeret for konsekvenserne er stadig </w:t>
            </w:r>
            <w:r>
              <w:t>trusler</w:t>
            </w:r>
            <w:r w:rsidR="00902476">
              <w:t>, og bør tages med i ROS-vurderingen.</w:t>
            </w:r>
          </w:p>
        </w:tc>
      </w:tr>
      <w:tr w:rsidR="00902476" w:rsidRPr="002447A4" w14:paraId="03FCF6D4" w14:textId="77777777" w:rsidTr="00680E40">
        <w:tc>
          <w:tcPr>
            <w:tcW w:w="1969" w:type="dxa"/>
            <w:shd w:val="clear" w:color="auto" w:fill="D9D9D9" w:themeFill="background1" w:themeFillShade="D9"/>
          </w:tcPr>
          <w:p w14:paraId="6766D42F" w14:textId="52429B2B" w:rsidR="00902476" w:rsidRPr="002447A4" w:rsidRDefault="0052513A" w:rsidP="00680E40">
            <w:pPr>
              <w:spacing w:after="0"/>
              <w:rPr>
                <w:b/>
                <w:bCs/>
              </w:rPr>
            </w:pPr>
            <w:r>
              <w:rPr>
                <w:b/>
                <w:bCs/>
              </w:rPr>
              <w:t>Årsag</w:t>
            </w:r>
          </w:p>
          <w:p w14:paraId="6EE6FECA" w14:textId="77777777" w:rsidR="00902476" w:rsidRPr="002447A4" w:rsidRDefault="00902476" w:rsidP="00680E40"/>
        </w:tc>
        <w:tc>
          <w:tcPr>
            <w:tcW w:w="6223" w:type="dxa"/>
            <w:shd w:val="clear" w:color="auto" w:fill="F2F2F2" w:themeFill="background1" w:themeFillShade="F2"/>
          </w:tcPr>
          <w:p w14:paraId="2EC984EB" w14:textId="5E104769" w:rsidR="00902476" w:rsidRPr="002447A4" w:rsidRDefault="00902476" w:rsidP="00680E40">
            <w:r w:rsidRPr="002447A4">
              <w:t xml:space="preserve">En </w:t>
            </w:r>
            <w:r w:rsidR="00877157">
              <w:t>sårbarhed</w:t>
            </w:r>
            <w:r w:rsidRPr="002447A4">
              <w:t xml:space="preserve"> kan alene eller i kombination med andre </w:t>
            </w:r>
            <w:r w:rsidR="00877157">
              <w:t>sårbarheder</w:t>
            </w:r>
            <w:r w:rsidRPr="002447A4">
              <w:t xml:space="preserve"> resultere i en </w:t>
            </w:r>
            <w:r w:rsidR="00877157">
              <w:t>trussel</w:t>
            </w:r>
            <w:r w:rsidRPr="002447A4">
              <w:t>, hvis ikke den afværges.</w:t>
            </w:r>
          </w:p>
        </w:tc>
      </w:tr>
      <w:tr w:rsidR="00902476" w:rsidRPr="002447A4" w14:paraId="081CC2F1" w14:textId="77777777" w:rsidTr="00680E40">
        <w:tc>
          <w:tcPr>
            <w:tcW w:w="1969" w:type="dxa"/>
            <w:shd w:val="clear" w:color="auto" w:fill="D9D9D9" w:themeFill="background1" w:themeFillShade="D9"/>
          </w:tcPr>
          <w:p w14:paraId="1A95D31F" w14:textId="77777777" w:rsidR="00902476" w:rsidRPr="002447A4" w:rsidRDefault="00902476" w:rsidP="00680E40">
            <w:pPr>
              <w:rPr>
                <w:b/>
                <w:bCs/>
              </w:rPr>
            </w:pPr>
            <w:r w:rsidRPr="002447A4">
              <w:rPr>
                <w:b/>
                <w:bCs/>
              </w:rPr>
              <w:t>Konsekvens</w:t>
            </w:r>
          </w:p>
        </w:tc>
        <w:tc>
          <w:tcPr>
            <w:tcW w:w="6223" w:type="dxa"/>
            <w:shd w:val="clear" w:color="auto" w:fill="F2F2F2" w:themeFill="background1" w:themeFillShade="F2"/>
          </w:tcPr>
          <w:p w14:paraId="00D11745" w14:textId="00B6D2FA" w:rsidR="00902476" w:rsidRPr="002447A4" w:rsidRDefault="00902476" w:rsidP="00680E40">
            <w:r w:rsidRPr="002447A4">
              <w:t xml:space="preserve">Konsekvens er resultatet af en </w:t>
            </w:r>
            <w:r w:rsidR="00C662AA">
              <w:t>trussel</w:t>
            </w:r>
            <w:r w:rsidRPr="002447A4">
              <w:t xml:space="preserve">, hvor kontrol ikke genvindes. Det vil sige, at konsekvensen opstår, når en </w:t>
            </w:r>
            <w:r w:rsidR="00C662AA">
              <w:t>trussel</w:t>
            </w:r>
            <w:r w:rsidRPr="002447A4">
              <w:t xml:space="preserve"> ikke afværges.</w:t>
            </w:r>
          </w:p>
          <w:p w14:paraId="70765EB9" w14:textId="0C8AEE11" w:rsidR="00902476" w:rsidRPr="002447A4" w:rsidRDefault="00902476" w:rsidP="00680E40">
            <w:r w:rsidRPr="002447A4">
              <w:t>Konsekvens kan være brud på enten tilgængelighed, fortrolighed eller integritet – eller en kombination af de tre</w:t>
            </w:r>
            <w:r>
              <w:t xml:space="preserve"> (se definitioner </w:t>
            </w:r>
            <w:r w:rsidR="00213D6E">
              <w:t xml:space="preserve">på ordene </w:t>
            </w:r>
            <w:r>
              <w:t>i ordforklaringen)</w:t>
            </w:r>
            <w:r w:rsidRPr="002447A4">
              <w:t xml:space="preserve">. </w:t>
            </w:r>
          </w:p>
        </w:tc>
      </w:tr>
      <w:tr w:rsidR="00902476" w:rsidRPr="002447A4" w14:paraId="7FDED1A1" w14:textId="77777777" w:rsidTr="00680E40">
        <w:tc>
          <w:tcPr>
            <w:tcW w:w="1969" w:type="dxa"/>
            <w:shd w:val="clear" w:color="auto" w:fill="D9D9D9" w:themeFill="background1" w:themeFillShade="D9"/>
          </w:tcPr>
          <w:p w14:paraId="526F4D93" w14:textId="77777777" w:rsidR="00902476" w:rsidRPr="002447A4" w:rsidRDefault="00902476" w:rsidP="00680E40">
            <w:pPr>
              <w:rPr>
                <w:b/>
                <w:bCs/>
              </w:rPr>
            </w:pPr>
            <w:r w:rsidRPr="002447A4">
              <w:rPr>
                <w:b/>
                <w:bCs/>
              </w:rPr>
              <w:t>Alvorlighed</w:t>
            </w:r>
          </w:p>
        </w:tc>
        <w:tc>
          <w:tcPr>
            <w:tcW w:w="6223" w:type="dxa"/>
            <w:shd w:val="clear" w:color="auto" w:fill="F2F2F2" w:themeFill="background1" w:themeFillShade="F2"/>
          </w:tcPr>
          <w:p w14:paraId="12FFD8D2" w14:textId="77777777" w:rsidR="00902476" w:rsidRPr="002447A4" w:rsidRDefault="00902476" w:rsidP="00680E40">
            <w:r w:rsidRPr="002447A4">
              <w:t xml:space="preserve">En konsekvens kan have forskellige alvorlighedsgrader. Det kan være tale om et omfattende angreb, der medfører tab af menneskeliv eller omfattende materiel skade eller en begrænset hændelse, med minimal betydning for passagerer, personale og transportydelse. </w:t>
            </w:r>
          </w:p>
          <w:p w14:paraId="7C2DB0A6" w14:textId="77777777" w:rsidR="00902476" w:rsidRPr="002447A4" w:rsidRDefault="00902476" w:rsidP="00680E40">
            <w:r w:rsidRPr="002447A4">
              <w:t>I risikoklassificeringsskemaet defineres konsekvensens alvorlighed på en skala fra 1-5 (Meget begrænset til Kritisk/ Katastrofal)</w:t>
            </w:r>
          </w:p>
        </w:tc>
      </w:tr>
      <w:tr w:rsidR="00902476" w:rsidRPr="002447A4" w14:paraId="68AA5FE4" w14:textId="77777777" w:rsidTr="00680E40">
        <w:tc>
          <w:tcPr>
            <w:tcW w:w="1969" w:type="dxa"/>
            <w:shd w:val="clear" w:color="auto" w:fill="D9D9D9" w:themeFill="background1" w:themeFillShade="D9"/>
          </w:tcPr>
          <w:p w14:paraId="221CFB1C" w14:textId="77777777" w:rsidR="00902476" w:rsidRDefault="00902476" w:rsidP="00680E40">
            <w:pPr>
              <w:rPr>
                <w:b/>
                <w:bCs/>
              </w:rPr>
            </w:pPr>
            <w:r w:rsidRPr="002447A4">
              <w:rPr>
                <w:b/>
                <w:bCs/>
              </w:rPr>
              <w:t>Sandsynlighed</w:t>
            </w:r>
          </w:p>
          <w:p w14:paraId="4CDA311F" w14:textId="77777777" w:rsidR="00902476" w:rsidRPr="003B3FD7" w:rsidRDefault="00902476" w:rsidP="00680E40">
            <w:r w:rsidRPr="003B3FD7">
              <w:t xml:space="preserve">Kaldes også: </w:t>
            </w:r>
            <w:r w:rsidRPr="003B3FD7">
              <w:rPr>
                <w:i/>
                <w:iCs/>
              </w:rPr>
              <w:t>Frekvens</w:t>
            </w:r>
          </w:p>
        </w:tc>
        <w:tc>
          <w:tcPr>
            <w:tcW w:w="6223" w:type="dxa"/>
            <w:shd w:val="clear" w:color="auto" w:fill="F2F2F2" w:themeFill="background1" w:themeFillShade="F2"/>
          </w:tcPr>
          <w:p w14:paraId="699B44D5" w14:textId="77777777" w:rsidR="00902476" w:rsidRDefault="00902476" w:rsidP="00680E40">
            <w:r>
              <w:t xml:space="preserve">Sandsynligheden defineres typisk ud fra hvor ofte, konsekvensen er opstået, dvs. med hvilken frekvens. Sandsynligheden kan være svær at vurdere. Man kan derfor med fordel studere hændelser i andre organisationer eller beskrivelser af sandsynlighed i eksterne trusselsvurderinger for at få flere bud på niveauet. </w:t>
            </w:r>
          </w:p>
          <w:p w14:paraId="04AC7FAA" w14:textId="77777777" w:rsidR="00902476" w:rsidRPr="002447A4" w:rsidRDefault="00902476" w:rsidP="00680E40">
            <w:r>
              <w:lastRenderedPageBreak/>
              <w:t>I risikoklassificeringsskemaet defineres sandsynligheden på en skala fra 1-5 (Usandsynlig til Meget sandsynlig)</w:t>
            </w:r>
          </w:p>
        </w:tc>
      </w:tr>
      <w:tr w:rsidR="00902476" w:rsidRPr="002447A4" w14:paraId="18E01620" w14:textId="77777777" w:rsidTr="00680E40">
        <w:tc>
          <w:tcPr>
            <w:tcW w:w="1969" w:type="dxa"/>
            <w:shd w:val="clear" w:color="auto" w:fill="D9D9D9" w:themeFill="background1" w:themeFillShade="D9"/>
          </w:tcPr>
          <w:p w14:paraId="6B2DA470" w14:textId="77777777" w:rsidR="00902476" w:rsidRPr="002447A4" w:rsidRDefault="00902476" w:rsidP="00680E40">
            <w:pPr>
              <w:rPr>
                <w:b/>
                <w:bCs/>
              </w:rPr>
            </w:pPr>
            <w:r w:rsidRPr="002447A4">
              <w:rPr>
                <w:b/>
                <w:bCs/>
              </w:rPr>
              <w:lastRenderedPageBreak/>
              <w:t>Risiko</w:t>
            </w:r>
          </w:p>
        </w:tc>
        <w:tc>
          <w:tcPr>
            <w:tcW w:w="6223" w:type="dxa"/>
            <w:shd w:val="clear" w:color="auto" w:fill="F2F2F2" w:themeFill="background1" w:themeFillShade="F2"/>
          </w:tcPr>
          <w:p w14:paraId="510A4B22" w14:textId="77777777" w:rsidR="00902476" w:rsidRDefault="00902476" w:rsidP="00680E40">
            <w:r>
              <w:t xml:space="preserve">Risikoniveauet er konsekvensens alvorlighed gange dens sandsynlighed, dvs. </w:t>
            </w:r>
          </w:p>
          <w:p w14:paraId="12F1274E" w14:textId="77777777" w:rsidR="00902476" w:rsidRPr="00235D92" w:rsidRDefault="00902476" w:rsidP="00680E40">
            <w:pPr>
              <w:rPr>
                <w:b/>
                <w:bCs/>
                <w:i/>
                <w:iCs/>
              </w:rPr>
            </w:pPr>
            <w:r w:rsidRPr="005244CF">
              <w:rPr>
                <w:b/>
                <w:bCs/>
                <w:i/>
                <w:iCs/>
              </w:rPr>
              <w:t>Alvorlighed</w:t>
            </w:r>
            <w:r>
              <w:t xml:space="preserve"> x </w:t>
            </w:r>
            <w:r w:rsidRPr="005244CF">
              <w:rPr>
                <w:b/>
                <w:bCs/>
                <w:i/>
                <w:iCs/>
              </w:rPr>
              <w:t>Sandsynlighed</w:t>
            </w:r>
            <w:r>
              <w:t xml:space="preserve"> = </w:t>
            </w:r>
            <w:r w:rsidRPr="005244CF">
              <w:rPr>
                <w:b/>
                <w:bCs/>
                <w:i/>
                <w:iCs/>
              </w:rPr>
              <w:t>Risiko</w:t>
            </w:r>
            <w:r>
              <w:rPr>
                <w:b/>
                <w:bCs/>
                <w:i/>
                <w:iCs/>
              </w:rPr>
              <w:t>niveau</w:t>
            </w:r>
          </w:p>
          <w:p w14:paraId="487D878B" w14:textId="77777777" w:rsidR="00902476" w:rsidRDefault="00902476" w:rsidP="00680E40">
            <w:r>
              <w:t>I risikoklassificeringsskemaets bruges 5-gradige skalaer for at klassificere alvorlighed og sandsynlighed. Risikoniveauet klassificeres enten som grøn, gul eller rød:</w:t>
            </w:r>
          </w:p>
          <w:p w14:paraId="12C5BFC8" w14:textId="77777777" w:rsidR="00902476" w:rsidRDefault="00902476" w:rsidP="00680E40">
            <w:r>
              <w:t xml:space="preserve">Det gøres opmærksom på, at forskellige kombinationer af alvorlighed og sandsynlighed kan resultere i samme tal for risikoniveau, som kan ligge både inden for og udenfor det grønne interval. </w:t>
            </w:r>
          </w:p>
          <w:p w14:paraId="475B1ECB" w14:textId="77777777" w:rsidR="00902476" w:rsidRDefault="00902476" w:rsidP="00680E40">
            <w:r>
              <w:t xml:space="preserve">Fx: </w:t>
            </w:r>
          </w:p>
          <w:p w14:paraId="0DB921FF" w14:textId="77777777" w:rsidR="00902476" w:rsidRDefault="00902476" w:rsidP="00680E40">
            <w:r w:rsidRPr="00235D92">
              <w:rPr>
                <w:i/>
                <w:iCs/>
              </w:rPr>
              <w:t>Alvorlighed 2</w:t>
            </w:r>
            <w:r>
              <w:t xml:space="preserve"> x </w:t>
            </w:r>
            <w:r w:rsidRPr="00235D92">
              <w:rPr>
                <w:i/>
                <w:iCs/>
              </w:rPr>
              <w:t>Sandsynlighed 3</w:t>
            </w:r>
            <w:r>
              <w:t xml:space="preserve"> = </w:t>
            </w:r>
            <w:r w:rsidRPr="00235D92">
              <w:rPr>
                <w:i/>
                <w:iCs/>
              </w:rPr>
              <w:t>Risiko 6</w:t>
            </w:r>
            <w:r>
              <w:t xml:space="preserve"> (grønt område i risikoklassificeringsskemaet)</w:t>
            </w:r>
          </w:p>
          <w:p w14:paraId="1259FBB9" w14:textId="77777777" w:rsidR="00902476" w:rsidRDefault="00902476" w:rsidP="00680E40">
            <w:r>
              <w:t>og</w:t>
            </w:r>
          </w:p>
          <w:p w14:paraId="211A91A5" w14:textId="77777777" w:rsidR="00902476" w:rsidRDefault="00902476" w:rsidP="00680E40">
            <w:r w:rsidRPr="00235D92">
              <w:rPr>
                <w:i/>
                <w:iCs/>
              </w:rPr>
              <w:t>Alvorlighed 3</w:t>
            </w:r>
            <w:r>
              <w:t xml:space="preserve"> x </w:t>
            </w:r>
            <w:r w:rsidRPr="00235D92">
              <w:rPr>
                <w:i/>
                <w:iCs/>
              </w:rPr>
              <w:t>Sandsynlighed 2</w:t>
            </w:r>
            <w:r>
              <w:t xml:space="preserve"> = </w:t>
            </w:r>
            <w:r w:rsidRPr="00235D92">
              <w:rPr>
                <w:i/>
                <w:iCs/>
              </w:rPr>
              <w:t>Risiko 6</w:t>
            </w:r>
            <w:r>
              <w:t xml:space="preserve"> (gult område i risikoklassificeringsskemaet)</w:t>
            </w:r>
          </w:p>
          <w:p w14:paraId="13522B94" w14:textId="77777777" w:rsidR="00902476" w:rsidRDefault="00902476" w:rsidP="00680E40">
            <w:r>
              <w:rPr>
                <w:noProof/>
              </w:rPr>
              <mc:AlternateContent>
                <mc:Choice Requires="wps">
                  <w:drawing>
                    <wp:anchor distT="45720" distB="45720" distL="114300" distR="114300" simplePos="0" relativeHeight="251676672" behindDoc="1" locked="0" layoutInCell="1" allowOverlap="1" wp14:anchorId="0C2FDE63" wp14:editId="23733B5B">
                      <wp:simplePos x="0" y="0"/>
                      <wp:positionH relativeFrom="column">
                        <wp:posOffset>-49530</wp:posOffset>
                      </wp:positionH>
                      <wp:positionV relativeFrom="paragraph">
                        <wp:posOffset>769620</wp:posOffset>
                      </wp:positionV>
                      <wp:extent cx="3727450" cy="1536700"/>
                      <wp:effectExtent l="0" t="0" r="0" b="6350"/>
                      <wp:wrapTight wrapText="bothSides">
                        <wp:wrapPolygon edited="0">
                          <wp:start x="331" y="0"/>
                          <wp:lineTo x="331" y="21421"/>
                          <wp:lineTo x="21195" y="21421"/>
                          <wp:lineTo x="21195" y="0"/>
                          <wp:lineTo x="331" y="0"/>
                        </wp:wrapPolygon>
                      </wp:wrapTight>
                      <wp:docPr id="217" name="Tekstfelt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536700"/>
                              </a:xfrm>
                              <a:prstGeom prst="rect">
                                <a:avLst/>
                              </a:prstGeom>
                              <a:noFill/>
                              <a:ln w="9525">
                                <a:noFill/>
                                <a:miter lim="800000"/>
                                <a:headEnd/>
                                <a:tailEnd/>
                              </a:ln>
                            </wps:spPr>
                            <wps:txbx>
                              <w:txbxContent>
                                <w:p w14:paraId="1BBBE4FB" w14:textId="77777777" w:rsidR="00902476" w:rsidRDefault="00902476" w:rsidP="00902476">
                                  <w:r w:rsidRPr="00126925">
                                    <w:rPr>
                                      <w:noProof/>
                                    </w:rPr>
                                    <w:drawing>
                                      <wp:inline distT="0" distB="0" distL="0" distR="0" wp14:anchorId="124C3D77" wp14:editId="11DEAE43">
                                        <wp:extent cx="3474000" cy="143640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4000" cy="14364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FDE63" id="Tekstfelt 217" o:spid="_x0000_s1039" type="#_x0000_t202" style="position:absolute;margin-left:-3.9pt;margin-top:60.6pt;width:293.5pt;height:121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1NP/gEAANYDAAAOAAAAZHJzL2Uyb0RvYy54bWysU8tu2zAQvBfoPxC815IdO04Ey0GaNEWB&#10;9AGk/QCaoiyiJJdd0pbcr8+SchyjvRXVgVhytcOd2eHqZrCG7RUGDa7m00nJmXISGu22Nf/x/eHd&#10;FWchCtcIA07V/KACv1m/fbPqfaVm0IFpFDICcaHqfc27GH1VFEF2yoowAa8cJVtAKyJtcVs0KHpC&#10;t6aYleVl0QM2HkGqEOj0fkzydcZvWyXj17YNKjJTc+ot5hXzuklrsV6JaovCd1oe2xD/0IUV2tGl&#10;J6h7EQXbof4LymqJEKCNEwm2gLbVUmUOxGZa/sHmqRNeZS4kTvAnmcL/g5Vf9k/+G7I4vIeBBphJ&#10;BP8I8mdgDu464bbqFhH6TomGLp4myYreh+pYmqQOVUggm/4zNDRksYuQgYYWbVKFeDJCpwEcTqKr&#10;ITJJhxfL2XK+oJSk3HRxcbks81gKUb2UewzxowLLUlBzpKlmeLF/DDG1I6qXX9JtDh60MXmyxrG+&#10;5teL2SIXnGWsjmQ8o23Nr8r0jVZILD+4JhdHoc0Y0wXGHWknpiPnOGwGphvqOouSZNhAcyAhEEaj&#10;0cOgoAP8zVlPJqt5+LUTqDgznxyJeT2dz5Mr82a+WM5og+eZzXlGOElQNY+cjeFdzE4eOd+S6K3O&#10;crx2cuyZzJNVOho9ufN8n/96fY7rZwAAAP//AwBQSwMEFAAGAAgAAAAhAFisEWbfAAAACgEAAA8A&#10;AABkcnMvZG93bnJldi54bWxMj81OwzAQhO9IvIO1SNxauyn9C3GqCsQV1BYqcXPjbRI1Xkex24S3&#10;ZznR2+7saObbbD24RlyxC7UnDZOxAoFUeFtTqeFz/zZaggjRkDWNJ9TwgwHW+f1dZlLre9ridRdL&#10;wSEUUqOhirFNpQxFhc6EsW+R+HbynTOR166UtjM9h7tGJkrNpTM1cUNlWnypsDjvLk7D1/vp+/Ck&#10;PspXN2t7PyhJbiW1fnwYNs8gIg7x3wx/+IwOOTMd/YVsEI2G0YLJI+vJJAHBhtlixcNRw3Q+TUDm&#10;mbx9If8FAAD//wMAUEsBAi0AFAAGAAgAAAAhALaDOJL+AAAA4QEAABMAAAAAAAAAAAAAAAAAAAAA&#10;AFtDb250ZW50X1R5cGVzXS54bWxQSwECLQAUAAYACAAAACEAOP0h/9YAAACUAQAACwAAAAAAAAAA&#10;AAAAAAAvAQAAX3JlbHMvLnJlbHNQSwECLQAUAAYACAAAACEA/GNTT/4BAADWAwAADgAAAAAAAAAA&#10;AAAAAAAuAgAAZHJzL2Uyb0RvYy54bWxQSwECLQAUAAYACAAAACEAWKwRZt8AAAAKAQAADwAAAAAA&#10;AAAAAAAAAABYBAAAZHJzL2Rvd25yZXYueG1sUEsFBgAAAAAEAAQA8wAAAGQFAAAAAA==&#10;" filled="f" stroked="f">
                      <v:textbox>
                        <w:txbxContent>
                          <w:p w14:paraId="1BBBE4FB" w14:textId="77777777" w:rsidR="00902476" w:rsidRDefault="00902476" w:rsidP="00902476">
                            <w:r w:rsidRPr="00126925">
                              <w:rPr>
                                <w:noProof/>
                              </w:rPr>
                              <w:drawing>
                                <wp:inline distT="0" distB="0" distL="0" distR="0" wp14:anchorId="124C3D77" wp14:editId="11DEAE43">
                                  <wp:extent cx="3474000" cy="143640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74000" cy="1436400"/>
                                          </a:xfrm>
                                          <a:prstGeom prst="rect">
                                            <a:avLst/>
                                          </a:prstGeom>
                                          <a:noFill/>
                                          <a:ln>
                                            <a:noFill/>
                                          </a:ln>
                                        </pic:spPr>
                                      </pic:pic>
                                    </a:graphicData>
                                  </a:graphic>
                                </wp:inline>
                              </w:drawing>
                            </w:r>
                          </w:p>
                        </w:txbxContent>
                      </v:textbox>
                      <w10:wrap type="tight"/>
                    </v:shape>
                  </w:pict>
                </mc:Fallback>
              </mc:AlternateContent>
            </w:r>
            <w:r>
              <w:t>Risikoniveauet kan derfor ikke kun udtrykkes som et tal men skal læses som hele funktionen alvorlighed x sandsynlighed og sammenlignes med de fastlagte områder i skemaet.</w:t>
            </w:r>
          </w:p>
          <w:p w14:paraId="525E8EED" w14:textId="77777777" w:rsidR="00902476" w:rsidRDefault="00902476" w:rsidP="00680E40">
            <w:r>
              <w:t xml:space="preserve">Den </w:t>
            </w:r>
            <w:r w:rsidRPr="005244CF">
              <w:rPr>
                <w:b/>
                <w:bCs/>
                <w:i/>
                <w:iCs/>
              </w:rPr>
              <w:t>acceptable</w:t>
            </w:r>
            <w:r w:rsidRPr="006963FB">
              <w:rPr>
                <w:b/>
                <w:bCs/>
              </w:rPr>
              <w:t xml:space="preserve"> </w:t>
            </w:r>
            <w:r w:rsidRPr="005244CF">
              <w:rPr>
                <w:b/>
                <w:bCs/>
                <w:i/>
                <w:iCs/>
              </w:rPr>
              <w:t>risiko</w:t>
            </w:r>
            <w:r>
              <w:t xml:space="preserve"> fastlægges af organisationens ledelse. Den ligger indenfor et interval, som markeres med grøn farve i risikoklassificeringsskemaet.</w:t>
            </w:r>
          </w:p>
          <w:p w14:paraId="109E02DA" w14:textId="1BFE30C5" w:rsidR="00902476" w:rsidRPr="002447A4" w:rsidRDefault="00902476" w:rsidP="00680E40">
            <w:r>
              <w:t xml:space="preserve">Organisationen skal indsætte </w:t>
            </w:r>
            <w:r w:rsidR="00BD27B8">
              <w:t>foranstaltninger</w:t>
            </w:r>
            <w:r>
              <w:t xml:space="preserve">, der nedbringer risikoen indenfor intervallet for acceptabel risiko. Det risikoniveau, som organisationen ender med kaldes den </w:t>
            </w:r>
            <w:r w:rsidRPr="005244CF">
              <w:rPr>
                <w:b/>
                <w:bCs/>
                <w:i/>
                <w:iCs/>
              </w:rPr>
              <w:t>tilbageværende</w:t>
            </w:r>
            <w:r w:rsidRPr="006963FB">
              <w:rPr>
                <w:b/>
                <w:bCs/>
              </w:rPr>
              <w:t xml:space="preserve"> </w:t>
            </w:r>
            <w:r w:rsidRPr="005244CF">
              <w:rPr>
                <w:b/>
                <w:bCs/>
                <w:i/>
                <w:iCs/>
              </w:rPr>
              <w:t>risiko</w:t>
            </w:r>
            <w:r>
              <w:t xml:space="preserve">. </w:t>
            </w:r>
          </w:p>
        </w:tc>
      </w:tr>
      <w:tr w:rsidR="00902476" w:rsidRPr="002447A4" w14:paraId="7C72F088" w14:textId="77777777" w:rsidTr="00680E40">
        <w:tc>
          <w:tcPr>
            <w:tcW w:w="1969" w:type="dxa"/>
            <w:shd w:val="clear" w:color="auto" w:fill="D9D9D9" w:themeFill="background1" w:themeFillShade="D9"/>
          </w:tcPr>
          <w:p w14:paraId="67BD948D" w14:textId="7478EDC4" w:rsidR="00902476" w:rsidRDefault="00AA371C" w:rsidP="00680E40">
            <w:pPr>
              <w:rPr>
                <w:b/>
                <w:bCs/>
              </w:rPr>
            </w:pPr>
            <w:r>
              <w:rPr>
                <w:b/>
                <w:bCs/>
              </w:rPr>
              <w:lastRenderedPageBreak/>
              <w:t>Foranstaltninger</w:t>
            </w:r>
          </w:p>
          <w:p w14:paraId="6EF8D7A3" w14:textId="3CAB4A2A" w:rsidR="00902476" w:rsidRPr="003C0273" w:rsidRDefault="00902476" w:rsidP="00680E40">
            <w:r w:rsidRPr="003C0273">
              <w:t>Kaldes også:</w:t>
            </w:r>
            <w:r>
              <w:t xml:space="preserve"> </w:t>
            </w:r>
            <w:r w:rsidR="00AA371C">
              <w:t>Tiltag, r</w:t>
            </w:r>
            <w:r w:rsidRPr="00EB35B2">
              <w:rPr>
                <w:i/>
                <w:iCs/>
              </w:rPr>
              <w:t>isikoreducerende tiltag/ Kontroller</w:t>
            </w:r>
            <w:r>
              <w:rPr>
                <w:i/>
                <w:iCs/>
              </w:rPr>
              <w:t>/ Sikkerhedsforanstaltninger/ Barrierer</w:t>
            </w:r>
            <w:r>
              <w:t xml:space="preserve"> </w:t>
            </w:r>
          </w:p>
        </w:tc>
        <w:tc>
          <w:tcPr>
            <w:tcW w:w="6223" w:type="dxa"/>
            <w:shd w:val="clear" w:color="auto" w:fill="F2F2F2" w:themeFill="background1" w:themeFillShade="F2"/>
          </w:tcPr>
          <w:p w14:paraId="5B757010" w14:textId="34C66D85" w:rsidR="00902476" w:rsidRPr="003C0273" w:rsidRDefault="00BD27B8" w:rsidP="00680E40">
            <w:r>
              <w:t xml:space="preserve">Foranstaltninger </w:t>
            </w:r>
            <w:r w:rsidR="00902476">
              <w:t xml:space="preserve">kan både indsættes for </w:t>
            </w:r>
            <w:r w:rsidR="00902476" w:rsidRPr="003C0273">
              <w:t>at nedsætte sandsynligheden for</w:t>
            </w:r>
            <w:r w:rsidR="00902476">
              <w:t>, at en konsekvens opstår (forebyggende), og efter, at den er opstået for at nedsætte konsekvensernes alvorlighed og genvinde kontrol (afhjælpende).</w:t>
            </w:r>
          </w:p>
          <w:p w14:paraId="43590CB9" w14:textId="2409F7FE" w:rsidR="00902476" w:rsidRDefault="00902476" w:rsidP="00680E40">
            <w:r w:rsidRPr="00F873BB">
              <w:t>I analyseskemaet skal virksom</w:t>
            </w:r>
            <w:r>
              <w:t xml:space="preserve">heden under </w:t>
            </w:r>
            <w:r w:rsidRPr="00F873BB">
              <w:rPr>
                <w:b/>
                <w:bCs/>
                <w:i/>
                <w:iCs/>
              </w:rPr>
              <w:t>risikoanalysen</w:t>
            </w:r>
            <w:r>
              <w:t xml:space="preserve"> angive eksisterende foranstaltninger. Disse bidrager til den indledende risikovurdering. </w:t>
            </w:r>
            <w:proofErr w:type="gramStart"/>
            <w:r>
              <w:t>Såfremt</w:t>
            </w:r>
            <w:proofErr w:type="gramEnd"/>
            <w:r>
              <w:t xml:space="preserve"> risikoen ligger over det interval for risikoaccept, som virksomheden har fastsat, skal virksomheden identificere og implementere yderligere </w:t>
            </w:r>
            <w:r w:rsidR="00BD27B8">
              <w:t>foranstaltninger</w:t>
            </w:r>
            <w:r>
              <w:t xml:space="preserve">. </w:t>
            </w:r>
            <w:r w:rsidRPr="002F213A">
              <w:t>Disse bidrager til en ny vurdering af den tilbageværende risiko.</w:t>
            </w:r>
            <w:r>
              <w:t xml:space="preserve">  </w:t>
            </w:r>
          </w:p>
          <w:p w14:paraId="4A49F929" w14:textId="3EEA265C" w:rsidR="00902476" w:rsidRDefault="00B9606B" w:rsidP="00680E40">
            <w:r>
              <w:rPr>
                <w:b/>
                <w:bCs/>
                <w:i/>
                <w:iCs/>
              </w:rPr>
              <w:t>Trusselskataloget</w:t>
            </w:r>
            <w:r w:rsidR="00902476">
              <w:t xml:space="preserve"> præsenterer en række overvejelser, som virksomhederne kan gøre sig ift. </w:t>
            </w:r>
            <w:r w:rsidR="00BD27B8">
              <w:t>foranstaltninger</w:t>
            </w:r>
            <w:r w:rsidR="00902476">
              <w:t xml:space="preserve">. Disse kan både bidrage til at kortlægge eksisterende </w:t>
            </w:r>
            <w:r w:rsidR="00BD27B8">
              <w:t xml:space="preserve">foranstaltninger </w:t>
            </w:r>
            <w:r w:rsidR="00902476">
              <w:t>og til at identificere yderligere tiltag.</w:t>
            </w:r>
          </w:p>
          <w:p w14:paraId="12E87F93" w14:textId="77777777" w:rsidR="00902476" w:rsidRPr="002447A4" w:rsidRDefault="00902476" w:rsidP="00680E40">
            <w:r>
              <w:t xml:space="preserve">Tiltagene kan omhandle digitale barrierer og tekniske installationer, men de kan også bestå af påvirkning på menneskelig adfærd, beredskabsprocedurer mv. – eller en kombination heraf.   </w:t>
            </w:r>
          </w:p>
        </w:tc>
      </w:tr>
    </w:tbl>
    <w:p w14:paraId="2F42E913" w14:textId="1F972F47" w:rsidR="001E76EC" w:rsidRPr="004537A1" w:rsidRDefault="001D3D25" w:rsidP="003059C7">
      <w:pPr>
        <w:pStyle w:val="Overskrift2"/>
        <w:numPr>
          <w:ilvl w:val="0"/>
          <w:numId w:val="0"/>
        </w:numPr>
      </w:pPr>
      <w:bookmarkStart w:id="167" w:name="_Toc124772767"/>
      <w:bookmarkStart w:id="168" w:name="_Toc156994944"/>
      <w:r>
        <w:t>Ordforklaringer</w:t>
      </w:r>
      <w:bookmarkEnd w:id="167"/>
      <w:bookmarkEnd w:id="1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4799"/>
      </w:tblGrid>
      <w:tr w:rsidR="004B7741" w14:paraId="0B1E0200" w14:textId="77777777" w:rsidTr="004B7741">
        <w:tc>
          <w:tcPr>
            <w:tcW w:w="2334" w:type="dxa"/>
            <w:tcBorders>
              <w:top w:val="single" w:sz="4" w:space="0" w:color="auto"/>
              <w:left w:val="single" w:sz="4" w:space="0" w:color="auto"/>
              <w:bottom w:val="single" w:sz="4" w:space="0" w:color="auto"/>
              <w:right w:val="single" w:sz="4" w:space="0" w:color="auto"/>
            </w:tcBorders>
            <w:hideMark/>
          </w:tcPr>
          <w:p w14:paraId="41D6B8E8" w14:textId="77777777" w:rsidR="004B7741" w:rsidRPr="004B7741" w:rsidRDefault="004B7741" w:rsidP="004B7741">
            <w:pPr>
              <w:spacing w:line="276" w:lineRule="auto"/>
              <w:rPr>
                <w:sz w:val="18"/>
                <w:szCs w:val="18"/>
              </w:rPr>
            </w:pPr>
            <w:r w:rsidRPr="004B7741">
              <w:rPr>
                <w:sz w:val="18"/>
                <w:szCs w:val="18"/>
              </w:rPr>
              <w:t>CFCS</w:t>
            </w:r>
          </w:p>
        </w:tc>
        <w:tc>
          <w:tcPr>
            <w:tcW w:w="4799" w:type="dxa"/>
            <w:tcBorders>
              <w:top w:val="single" w:sz="4" w:space="0" w:color="auto"/>
              <w:left w:val="single" w:sz="4" w:space="0" w:color="auto"/>
              <w:bottom w:val="single" w:sz="4" w:space="0" w:color="auto"/>
              <w:right w:val="single" w:sz="4" w:space="0" w:color="auto"/>
            </w:tcBorders>
            <w:hideMark/>
          </w:tcPr>
          <w:p w14:paraId="65806E8D" w14:textId="77777777" w:rsidR="004B7741" w:rsidRDefault="004B7741">
            <w:pPr>
              <w:spacing w:line="276" w:lineRule="auto"/>
              <w:rPr>
                <w:sz w:val="18"/>
                <w:szCs w:val="18"/>
              </w:rPr>
            </w:pPr>
            <w:r>
              <w:rPr>
                <w:sz w:val="18"/>
                <w:szCs w:val="18"/>
              </w:rPr>
              <w:t>Center for Cybersikkerhed</w:t>
            </w:r>
          </w:p>
        </w:tc>
      </w:tr>
      <w:tr w:rsidR="004B7741" w14:paraId="4BA63EBD" w14:textId="77777777" w:rsidTr="004B7741">
        <w:tc>
          <w:tcPr>
            <w:tcW w:w="2334" w:type="dxa"/>
            <w:tcBorders>
              <w:top w:val="single" w:sz="4" w:space="0" w:color="auto"/>
              <w:left w:val="single" w:sz="4" w:space="0" w:color="auto"/>
              <w:bottom w:val="single" w:sz="4" w:space="0" w:color="auto"/>
              <w:right w:val="single" w:sz="4" w:space="0" w:color="auto"/>
            </w:tcBorders>
            <w:hideMark/>
          </w:tcPr>
          <w:p w14:paraId="193F6742" w14:textId="77777777" w:rsidR="004B7741" w:rsidRDefault="004B7741">
            <w:pPr>
              <w:spacing w:line="276" w:lineRule="auto"/>
              <w:rPr>
                <w:sz w:val="18"/>
                <w:szCs w:val="18"/>
              </w:rPr>
            </w:pPr>
            <w:proofErr w:type="spellStart"/>
            <w:r>
              <w:rPr>
                <w:sz w:val="18"/>
                <w:szCs w:val="18"/>
              </w:rPr>
              <w:t>DDoS</w:t>
            </w:r>
            <w:proofErr w:type="spellEnd"/>
          </w:p>
        </w:tc>
        <w:tc>
          <w:tcPr>
            <w:tcW w:w="4799" w:type="dxa"/>
            <w:tcBorders>
              <w:top w:val="single" w:sz="4" w:space="0" w:color="auto"/>
              <w:left w:val="single" w:sz="4" w:space="0" w:color="auto"/>
              <w:bottom w:val="single" w:sz="4" w:space="0" w:color="auto"/>
              <w:right w:val="single" w:sz="4" w:space="0" w:color="auto"/>
            </w:tcBorders>
            <w:hideMark/>
          </w:tcPr>
          <w:p w14:paraId="30691DBA" w14:textId="77777777" w:rsidR="004B7741" w:rsidRDefault="004B7741">
            <w:pPr>
              <w:spacing w:line="276" w:lineRule="auto"/>
              <w:rPr>
                <w:sz w:val="18"/>
                <w:szCs w:val="18"/>
              </w:rPr>
            </w:pPr>
            <w:r>
              <w:rPr>
                <w:sz w:val="18"/>
                <w:szCs w:val="18"/>
              </w:rPr>
              <w:t xml:space="preserve">Distributed </w:t>
            </w:r>
            <w:proofErr w:type="spellStart"/>
            <w:r>
              <w:rPr>
                <w:sz w:val="18"/>
                <w:szCs w:val="18"/>
              </w:rPr>
              <w:t>Denial</w:t>
            </w:r>
            <w:proofErr w:type="spellEnd"/>
            <w:r>
              <w:rPr>
                <w:sz w:val="18"/>
                <w:szCs w:val="18"/>
              </w:rPr>
              <w:t xml:space="preserve"> of Service (vedvarende angreb mod virksomhedens it-infrastruktur via internettet)</w:t>
            </w:r>
          </w:p>
        </w:tc>
      </w:tr>
      <w:tr w:rsidR="00395202" w14:paraId="63A1487C" w14:textId="77777777" w:rsidTr="004B7741">
        <w:tc>
          <w:tcPr>
            <w:tcW w:w="2334" w:type="dxa"/>
            <w:tcBorders>
              <w:top w:val="single" w:sz="4" w:space="0" w:color="auto"/>
              <w:left w:val="single" w:sz="4" w:space="0" w:color="auto"/>
              <w:bottom w:val="single" w:sz="4" w:space="0" w:color="auto"/>
              <w:right w:val="single" w:sz="4" w:space="0" w:color="auto"/>
            </w:tcBorders>
          </w:tcPr>
          <w:p w14:paraId="2EF34A96" w14:textId="29CE9DBA" w:rsidR="00395202" w:rsidRPr="00392897" w:rsidRDefault="00395202">
            <w:pPr>
              <w:spacing w:line="276" w:lineRule="auto"/>
              <w:rPr>
                <w:sz w:val="18"/>
                <w:szCs w:val="18"/>
                <w:lang w:val="en-US"/>
              </w:rPr>
            </w:pPr>
            <w:r w:rsidRPr="00392897">
              <w:rPr>
                <w:sz w:val="18"/>
                <w:szCs w:val="18"/>
                <w:lang w:val="en-US"/>
              </w:rPr>
              <w:t>End-of-life</w:t>
            </w:r>
            <w:r w:rsidR="00392897" w:rsidRPr="00392897">
              <w:rPr>
                <w:sz w:val="18"/>
                <w:szCs w:val="18"/>
                <w:lang w:val="en-US"/>
              </w:rPr>
              <w:t>/end-o</w:t>
            </w:r>
            <w:r w:rsidR="00392897">
              <w:rPr>
                <w:sz w:val="18"/>
                <w:szCs w:val="18"/>
                <w:lang w:val="en-US"/>
              </w:rPr>
              <w:t>f-support</w:t>
            </w:r>
          </w:p>
        </w:tc>
        <w:tc>
          <w:tcPr>
            <w:tcW w:w="4799" w:type="dxa"/>
            <w:tcBorders>
              <w:top w:val="single" w:sz="4" w:space="0" w:color="auto"/>
              <w:left w:val="single" w:sz="4" w:space="0" w:color="auto"/>
              <w:bottom w:val="single" w:sz="4" w:space="0" w:color="auto"/>
              <w:right w:val="single" w:sz="4" w:space="0" w:color="auto"/>
            </w:tcBorders>
          </w:tcPr>
          <w:p w14:paraId="46812626" w14:textId="7721AA3F" w:rsidR="00395202" w:rsidRDefault="00392897">
            <w:pPr>
              <w:spacing w:line="276" w:lineRule="auto"/>
              <w:rPr>
                <w:sz w:val="18"/>
                <w:szCs w:val="18"/>
              </w:rPr>
            </w:pPr>
            <w:r>
              <w:rPr>
                <w:sz w:val="18"/>
                <w:szCs w:val="18"/>
              </w:rPr>
              <w:t xml:space="preserve">Et </w:t>
            </w:r>
            <w:r w:rsidRPr="00392897">
              <w:rPr>
                <w:sz w:val="18"/>
                <w:szCs w:val="18"/>
              </w:rPr>
              <w:t>produkt, der er leveret til kunder, som er blevet utidssvarende og vil blive udfaset af leverandørerne</w:t>
            </w:r>
          </w:p>
        </w:tc>
      </w:tr>
      <w:tr w:rsidR="004B7741" w14:paraId="3B3E35B7" w14:textId="77777777" w:rsidTr="004B7741">
        <w:tc>
          <w:tcPr>
            <w:tcW w:w="2334" w:type="dxa"/>
            <w:tcBorders>
              <w:top w:val="single" w:sz="4" w:space="0" w:color="auto"/>
              <w:left w:val="single" w:sz="4" w:space="0" w:color="auto"/>
              <w:bottom w:val="single" w:sz="4" w:space="0" w:color="auto"/>
              <w:right w:val="single" w:sz="4" w:space="0" w:color="auto"/>
            </w:tcBorders>
            <w:hideMark/>
          </w:tcPr>
          <w:p w14:paraId="43C1AE27" w14:textId="77777777" w:rsidR="004B7741" w:rsidRDefault="004B7741">
            <w:pPr>
              <w:spacing w:line="276" w:lineRule="auto"/>
              <w:rPr>
                <w:sz w:val="18"/>
                <w:szCs w:val="18"/>
              </w:rPr>
            </w:pPr>
            <w:r>
              <w:rPr>
                <w:sz w:val="18"/>
                <w:szCs w:val="18"/>
              </w:rPr>
              <w:t>Fysisk sikring</w:t>
            </w:r>
          </w:p>
        </w:tc>
        <w:tc>
          <w:tcPr>
            <w:tcW w:w="4799" w:type="dxa"/>
            <w:tcBorders>
              <w:top w:val="single" w:sz="4" w:space="0" w:color="auto"/>
              <w:left w:val="single" w:sz="4" w:space="0" w:color="auto"/>
              <w:bottom w:val="single" w:sz="4" w:space="0" w:color="auto"/>
              <w:right w:val="single" w:sz="4" w:space="0" w:color="auto"/>
            </w:tcBorders>
            <w:hideMark/>
          </w:tcPr>
          <w:p w14:paraId="7842F1AB" w14:textId="77777777" w:rsidR="004B7741" w:rsidRDefault="004B7741">
            <w:pPr>
              <w:spacing w:line="276" w:lineRule="auto"/>
              <w:rPr>
                <w:sz w:val="18"/>
                <w:szCs w:val="18"/>
              </w:rPr>
            </w:pPr>
            <w:r>
              <w:rPr>
                <w:sz w:val="18"/>
                <w:szCs w:val="18"/>
              </w:rPr>
              <w:t>Dækker over sikring såsom alarmer, adgangsstyring, indhegning, mærkning</w:t>
            </w:r>
          </w:p>
        </w:tc>
      </w:tr>
      <w:tr w:rsidR="004B7741" w14:paraId="466C229C" w14:textId="77777777" w:rsidTr="00344F0E">
        <w:tc>
          <w:tcPr>
            <w:tcW w:w="2334" w:type="dxa"/>
            <w:tcBorders>
              <w:top w:val="single" w:sz="4" w:space="0" w:color="auto"/>
              <w:left w:val="single" w:sz="4" w:space="0" w:color="auto"/>
              <w:bottom w:val="single" w:sz="4" w:space="0" w:color="auto"/>
              <w:right w:val="single" w:sz="4" w:space="0" w:color="auto"/>
            </w:tcBorders>
            <w:hideMark/>
          </w:tcPr>
          <w:p w14:paraId="45A97D0F" w14:textId="77777777" w:rsidR="004B7741" w:rsidRDefault="004B7741" w:rsidP="00344F0E">
            <w:pPr>
              <w:spacing w:line="276" w:lineRule="auto"/>
              <w:rPr>
                <w:sz w:val="18"/>
                <w:szCs w:val="18"/>
              </w:rPr>
            </w:pPr>
            <w:r>
              <w:rPr>
                <w:sz w:val="18"/>
                <w:szCs w:val="18"/>
              </w:rPr>
              <w:t>Fortrolighed</w:t>
            </w:r>
          </w:p>
        </w:tc>
        <w:tc>
          <w:tcPr>
            <w:tcW w:w="4799" w:type="dxa"/>
            <w:tcBorders>
              <w:top w:val="single" w:sz="4" w:space="0" w:color="auto"/>
              <w:left w:val="single" w:sz="4" w:space="0" w:color="auto"/>
              <w:bottom w:val="single" w:sz="4" w:space="0" w:color="auto"/>
              <w:right w:val="single" w:sz="4" w:space="0" w:color="auto"/>
            </w:tcBorders>
            <w:hideMark/>
          </w:tcPr>
          <w:p w14:paraId="122F94CC" w14:textId="77777777" w:rsidR="004B7741" w:rsidRDefault="004B7741" w:rsidP="00344F0E">
            <w:pPr>
              <w:spacing w:line="276" w:lineRule="auto"/>
              <w:rPr>
                <w:sz w:val="18"/>
                <w:szCs w:val="18"/>
              </w:rPr>
            </w:pPr>
            <w:r>
              <w:rPr>
                <w:sz w:val="18"/>
                <w:szCs w:val="18"/>
              </w:rPr>
              <w:t>Det skal sikres, at informationen ikke gøres tilgængelig eller afsløres for uautoriserede personer, brugere eller processer.</w:t>
            </w:r>
          </w:p>
        </w:tc>
      </w:tr>
      <w:tr w:rsidR="004B7741" w14:paraId="303DB491" w14:textId="77777777" w:rsidTr="00344F0E">
        <w:tc>
          <w:tcPr>
            <w:tcW w:w="2334" w:type="dxa"/>
            <w:tcBorders>
              <w:top w:val="single" w:sz="4" w:space="0" w:color="auto"/>
              <w:left w:val="single" w:sz="4" w:space="0" w:color="auto"/>
              <w:bottom w:val="single" w:sz="4" w:space="0" w:color="auto"/>
              <w:right w:val="single" w:sz="4" w:space="0" w:color="auto"/>
            </w:tcBorders>
            <w:hideMark/>
          </w:tcPr>
          <w:p w14:paraId="78FDEDCA" w14:textId="29FD329C" w:rsidR="004B7741" w:rsidRDefault="004B7741" w:rsidP="00344F0E">
            <w:pPr>
              <w:spacing w:line="276" w:lineRule="auto"/>
              <w:rPr>
                <w:sz w:val="18"/>
                <w:szCs w:val="18"/>
              </w:rPr>
            </w:pPr>
            <w:r>
              <w:rPr>
                <w:sz w:val="18"/>
                <w:szCs w:val="18"/>
              </w:rPr>
              <w:t>Industrikontrolsystemer (I</w:t>
            </w:r>
            <w:r w:rsidR="00020F33">
              <w:rPr>
                <w:sz w:val="18"/>
                <w:szCs w:val="18"/>
              </w:rPr>
              <w:t>C</w:t>
            </w:r>
            <w:r>
              <w:rPr>
                <w:sz w:val="18"/>
                <w:szCs w:val="18"/>
              </w:rPr>
              <w:t>S)</w:t>
            </w:r>
          </w:p>
        </w:tc>
        <w:tc>
          <w:tcPr>
            <w:tcW w:w="4799" w:type="dxa"/>
            <w:tcBorders>
              <w:top w:val="single" w:sz="4" w:space="0" w:color="auto"/>
              <w:left w:val="single" w:sz="4" w:space="0" w:color="auto"/>
              <w:bottom w:val="single" w:sz="4" w:space="0" w:color="auto"/>
              <w:right w:val="single" w:sz="4" w:space="0" w:color="auto"/>
            </w:tcBorders>
            <w:hideMark/>
          </w:tcPr>
          <w:p w14:paraId="40985D3D" w14:textId="77777777" w:rsidR="004B7741" w:rsidRDefault="004B7741" w:rsidP="00344F0E">
            <w:pPr>
              <w:spacing w:line="276" w:lineRule="auto"/>
              <w:rPr>
                <w:sz w:val="18"/>
                <w:szCs w:val="18"/>
              </w:rPr>
            </w:pPr>
            <w:r>
              <w:rPr>
                <w:sz w:val="18"/>
                <w:szCs w:val="18"/>
              </w:rPr>
              <w:t>Betegnelse for systemer, der styrer, overvåger og kontrollerer. Dette kan f.eks. være SCADA eller andre Industrial Control Systems (ICS)</w:t>
            </w:r>
          </w:p>
        </w:tc>
      </w:tr>
      <w:tr w:rsidR="004B7741" w14:paraId="1077CA74" w14:textId="77777777" w:rsidTr="004B7741">
        <w:tc>
          <w:tcPr>
            <w:tcW w:w="2334" w:type="dxa"/>
            <w:tcBorders>
              <w:top w:val="single" w:sz="4" w:space="0" w:color="auto"/>
              <w:left w:val="single" w:sz="4" w:space="0" w:color="auto"/>
              <w:bottom w:val="single" w:sz="4" w:space="0" w:color="auto"/>
              <w:right w:val="single" w:sz="4" w:space="0" w:color="auto"/>
            </w:tcBorders>
            <w:hideMark/>
          </w:tcPr>
          <w:p w14:paraId="2EBCC54B" w14:textId="77777777" w:rsidR="004B7741" w:rsidRDefault="004B7741" w:rsidP="00344F0E">
            <w:pPr>
              <w:spacing w:line="276" w:lineRule="auto"/>
              <w:rPr>
                <w:sz w:val="18"/>
                <w:szCs w:val="18"/>
              </w:rPr>
            </w:pPr>
            <w:r>
              <w:rPr>
                <w:sz w:val="18"/>
                <w:szCs w:val="18"/>
              </w:rPr>
              <w:t>Informationssikkerhed</w:t>
            </w:r>
          </w:p>
        </w:tc>
        <w:tc>
          <w:tcPr>
            <w:tcW w:w="4799" w:type="dxa"/>
            <w:tcBorders>
              <w:top w:val="single" w:sz="4" w:space="0" w:color="auto"/>
              <w:left w:val="single" w:sz="4" w:space="0" w:color="auto"/>
              <w:bottom w:val="single" w:sz="4" w:space="0" w:color="auto"/>
              <w:right w:val="single" w:sz="4" w:space="0" w:color="auto"/>
            </w:tcBorders>
            <w:hideMark/>
          </w:tcPr>
          <w:p w14:paraId="1AE9A551" w14:textId="77777777" w:rsidR="004B7741" w:rsidRDefault="004B7741" w:rsidP="00344F0E">
            <w:pPr>
              <w:spacing w:line="276" w:lineRule="auto"/>
              <w:rPr>
                <w:sz w:val="18"/>
                <w:szCs w:val="18"/>
              </w:rPr>
            </w:pPr>
            <w:r>
              <w:rPr>
                <w:sz w:val="18"/>
                <w:szCs w:val="18"/>
              </w:rPr>
              <w:t>En bred betegnelse for de samlede foranstaltninger til at sikre informationer iht. ”fortrolighed”, ”integritet” og ”tilgængelighed”</w:t>
            </w:r>
          </w:p>
        </w:tc>
      </w:tr>
      <w:tr w:rsidR="004B7741" w14:paraId="383DEC56" w14:textId="77777777" w:rsidTr="00344F0E">
        <w:tc>
          <w:tcPr>
            <w:tcW w:w="2334" w:type="dxa"/>
            <w:tcBorders>
              <w:top w:val="single" w:sz="4" w:space="0" w:color="auto"/>
              <w:left w:val="single" w:sz="4" w:space="0" w:color="auto"/>
              <w:bottom w:val="single" w:sz="4" w:space="0" w:color="auto"/>
              <w:right w:val="single" w:sz="4" w:space="0" w:color="auto"/>
            </w:tcBorders>
            <w:hideMark/>
          </w:tcPr>
          <w:p w14:paraId="2B596EBE" w14:textId="77777777" w:rsidR="004B7741" w:rsidRDefault="004B7741" w:rsidP="00344F0E">
            <w:pPr>
              <w:spacing w:line="276" w:lineRule="auto"/>
              <w:rPr>
                <w:sz w:val="18"/>
                <w:szCs w:val="18"/>
              </w:rPr>
            </w:pPr>
            <w:r>
              <w:rPr>
                <w:sz w:val="18"/>
                <w:szCs w:val="18"/>
              </w:rPr>
              <w:lastRenderedPageBreak/>
              <w:t>Integritet</w:t>
            </w:r>
          </w:p>
        </w:tc>
        <w:tc>
          <w:tcPr>
            <w:tcW w:w="4799" w:type="dxa"/>
            <w:tcBorders>
              <w:top w:val="single" w:sz="4" w:space="0" w:color="auto"/>
              <w:left w:val="single" w:sz="4" w:space="0" w:color="auto"/>
              <w:bottom w:val="single" w:sz="4" w:space="0" w:color="auto"/>
              <w:right w:val="single" w:sz="4" w:space="0" w:color="auto"/>
            </w:tcBorders>
            <w:hideMark/>
          </w:tcPr>
          <w:p w14:paraId="20FA2A85" w14:textId="77777777" w:rsidR="004B7741" w:rsidRDefault="004B7741" w:rsidP="00344F0E">
            <w:pPr>
              <w:spacing w:line="276" w:lineRule="auto"/>
              <w:rPr>
                <w:sz w:val="18"/>
                <w:szCs w:val="18"/>
              </w:rPr>
            </w:pPr>
            <w:r>
              <w:rPr>
                <w:sz w:val="18"/>
                <w:szCs w:val="18"/>
              </w:rPr>
              <w:t>Det skal sikres, at informationsaktiverne (data og informationssystemer) er nøjagtige og fuldstændige.</w:t>
            </w:r>
          </w:p>
        </w:tc>
      </w:tr>
      <w:tr w:rsidR="004B7741" w14:paraId="30DF76D3" w14:textId="77777777" w:rsidTr="004B7741">
        <w:tc>
          <w:tcPr>
            <w:tcW w:w="2334" w:type="dxa"/>
            <w:tcBorders>
              <w:top w:val="single" w:sz="4" w:space="0" w:color="auto"/>
              <w:left w:val="single" w:sz="4" w:space="0" w:color="auto"/>
              <w:bottom w:val="single" w:sz="4" w:space="0" w:color="auto"/>
              <w:right w:val="single" w:sz="4" w:space="0" w:color="auto"/>
            </w:tcBorders>
            <w:hideMark/>
          </w:tcPr>
          <w:p w14:paraId="5C9F8C6A" w14:textId="77777777" w:rsidR="004B7741" w:rsidRDefault="004B7741">
            <w:pPr>
              <w:spacing w:line="276" w:lineRule="auto"/>
              <w:rPr>
                <w:sz w:val="18"/>
                <w:szCs w:val="18"/>
              </w:rPr>
            </w:pPr>
            <w:proofErr w:type="spellStart"/>
            <w:r>
              <w:rPr>
                <w:sz w:val="18"/>
                <w:szCs w:val="18"/>
              </w:rPr>
              <w:t>Kill</w:t>
            </w:r>
            <w:proofErr w:type="spellEnd"/>
            <w:r>
              <w:rPr>
                <w:sz w:val="18"/>
                <w:szCs w:val="18"/>
              </w:rPr>
              <w:t>-switch</w:t>
            </w:r>
          </w:p>
        </w:tc>
        <w:tc>
          <w:tcPr>
            <w:tcW w:w="4799" w:type="dxa"/>
            <w:tcBorders>
              <w:top w:val="single" w:sz="4" w:space="0" w:color="auto"/>
              <w:left w:val="single" w:sz="4" w:space="0" w:color="auto"/>
              <w:bottom w:val="single" w:sz="4" w:space="0" w:color="auto"/>
              <w:right w:val="single" w:sz="4" w:space="0" w:color="auto"/>
            </w:tcBorders>
            <w:hideMark/>
          </w:tcPr>
          <w:p w14:paraId="6FDA9DAA" w14:textId="77777777" w:rsidR="004B7741" w:rsidRDefault="004B7741">
            <w:pPr>
              <w:spacing w:line="276" w:lineRule="auto"/>
              <w:rPr>
                <w:sz w:val="18"/>
                <w:szCs w:val="18"/>
              </w:rPr>
            </w:pPr>
            <w:proofErr w:type="spellStart"/>
            <w:r>
              <w:rPr>
                <w:sz w:val="18"/>
                <w:szCs w:val="18"/>
              </w:rPr>
              <w:t>Kill</w:t>
            </w:r>
            <w:proofErr w:type="spellEnd"/>
            <w:r>
              <w:rPr>
                <w:sz w:val="18"/>
                <w:szCs w:val="18"/>
              </w:rPr>
              <w:t>-switch teknologi giver mulighed for at lukke ned for f.eks. en internetforbindelse eller afbryde applikationer øjeblikkeligt</w:t>
            </w:r>
          </w:p>
        </w:tc>
      </w:tr>
      <w:tr w:rsidR="009C6A17" w14:paraId="63908873" w14:textId="77777777" w:rsidTr="004B7741">
        <w:tc>
          <w:tcPr>
            <w:tcW w:w="2334" w:type="dxa"/>
            <w:tcBorders>
              <w:top w:val="single" w:sz="4" w:space="0" w:color="auto"/>
              <w:left w:val="single" w:sz="4" w:space="0" w:color="auto"/>
              <w:bottom w:val="single" w:sz="4" w:space="0" w:color="auto"/>
              <w:right w:val="single" w:sz="4" w:space="0" w:color="auto"/>
            </w:tcBorders>
          </w:tcPr>
          <w:p w14:paraId="6887603E" w14:textId="35DEA24E" w:rsidR="009C6A17" w:rsidRDefault="009C6A17">
            <w:pPr>
              <w:spacing w:line="276" w:lineRule="auto"/>
              <w:rPr>
                <w:sz w:val="18"/>
                <w:szCs w:val="18"/>
              </w:rPr>
            </w:pPr>
            <w:r>
              <w:rPr>
                <w:sz w:val="18"/>
                <w:szCs w:val="18"/>
              </w:rPr>
              <w:t>Legacy-system</w:t>
            </w:r>
          </w:p>
        </w:tc>
        <w:tc>
          <w:tcPr>
            <w:tcW w:w="4799" w:type="dxa"/>
            <w:tcBorders>
              <w:top w:val="single" w:sz="4" w:space="0" w:color="auto"/>
              <w:left w:val="single" w:sz="4" w:space="0" w:color="auto"/>
              <w:bottom w:val="single" w:sz="4" w:space="0" w:color="auto"/>
              <w:right w:val="single" w:sz="4" w:space="0" w:color="auto"/>
            </w:tcBorders>
          </w:tcPr>
          <w:p w14:paraId="2C841E70" w14:textId="1C734F3F" w:rsidR="009C6A17" w:rsidRDefault="009C6A17">
            <w:pPr>
              <w:spacing w:line="276" w:lineRule="auto"/>
              <w:rPr>
                <w:sz w:val="18"/>
                <w:szCs w:val="18"/>
              </w:rPr>
            </w:pPr>
            <w:r w:rsidRPr="009C6A17">
              <w:rPr>
                <w:sz w:val="18"/>
                <w:szCs w:val="18"/>
              </w:rPr>
              <w:t>Legacy it-systemer er ældre it-systemer baseret på gammel it-arkitektur og/eller teknologi</w:t>
            </w:r>
          </w:p>
        </w:tc>
      </w:tr>
      <w:tr w:rsidR="004B7741" w14:paraId="7C29CFF3" w14:textId="77777777" w:rsidTr="00344F0E">
        <w:tc>
          <w:tcPr>
            <w:tcW w:w="2334" w:type="dxa"/>
            <w:tcBorders>
              <w:top w:val="single" w:sz="4" w:space="0" w:color="auto"/>
              <w:left w:val="single" w:sz="4" w:space="0" w:color="auto"/>
              <w:bottom w:val="single" w:sz="4" w:space="0" w:color="auto"/>
              <w:right w:val="single" w:sz="4" w:space="0" w:color="auto"/>
            </w:tcBorders>
            <w:hideMark/>
          </w:tcPr>
          <w:p w14:paraId="56C7C00D" w14:textId="77777777" w:rsidR="004B7741" w:rsidRDefault="004B7741" w:rsidP="00344F0E">
            <w:pPr>
              <w:spacing w:line="276" w:lineRule="auto"/>
              <w:rPr>
                <w:sz w:val="18"/>
                <w:szCs w:val="18"/>
              </w:rPr>
            </w:pPr>
            <w:r>
              <w:rPr>
                <w:sz w:val="18"/>
                <w:szCs w:val="18"/>
              </w:rPr>
              <w:t>Logning</w:t>
            </w:r>
          </w:p>
        </w:tc>
        <w:tc>
          <w:tcPr>
            <w:tcW w:w="4799" w:type="dxa"/>
            <w:tcBorders>
              <w:top w:val="single" w:sz="4" w:space="0" w:color="auto"/>
              <w:left w:val="single" w:sz="4" w:space="0" w:color="auto"/>
              <w:bottom w:val="single" w:sz="4" w:space="0" w:color="auto"/>
              <w:right w:val="single" w:sz="4" w:space="0" w:color="auto"/>
            </w:tcBorders>
            <w:hideMark/>
          </w:tcPr>
          <w:p w14:paraId="481F8478" w14:textId="77777777" w:rsidR="004B7741" w:rsidRDefault="004B7741" w:rsidP="00344F0E">
            <w:pPr>
              <w:spacing w:line="276" w:lineRule="auto"/>
              <w:rPr>
                <w:sz w:val="18"/>
                <w:szCs w:val="18"/>
              </w:rPr>
            </w:pPr>
            <w:r>
              <w:rPr>
                <w:sz w:val="18"/>
                <w:szCs w:val="18"/>
              </w:rPr>
              <w:t>Registrering af aktiviteter i virksomhedens IT-systemer. Kan være et vigtigt redskab til at sikre beviser i et efterforskningsøjemed ifm. et cyberangreb.</w:t>
            </w:r>
          </w:p>
        </w:tc>
      </w:tr>
      <w:tr w:rsidR="004B7741" w14:paraId="5E0C2BFB" w14:textId="77777777" w:rsidTr="00344F0E">
        <w:tc>
          <w:tcPr>
            <w:tcW w:w="2334" w:type="dxa"/>
            <w:tcBorders>
              <w:top w:val="single" w:sz="4" w:space="0" w:color="auto"/>
              <w:left w:val="single" w:sz="4" w:space="0" w:color="auto"/>
              <w:bottom w:val="single" w:sz="4" w:space="0" w:color="auto"/>
              <w:right w:val="single" w:sz="4" w:space="0" w:color="auto"/>
            </w:tcBorders>
            <w:hideMark/>
          </w:tcPr>
          <w:p w14:paraId="6BC2D11D" w14:textId="77777777" w:rsidR="004B7741" w:rsidRDefault="004B7741" w:rsidP="00344F0E">
            <w:pPr>
              <w:spacing w:line="276" w:lineRule="auto"/>
              <w:rPr>
                <w:sz w:val="18"/>
                <w:szCs w:val="18"/>
              </w:rPr>
            </w:pPr>
            <w:r>
              <w:rPr>
                <w:sz w:val="18"/>
                <w:szCs w:val="18"/>
              </w:rPr>
              <w:t>Nedetid</w:t>
            </w:r>
          </w:p>
        </w:tc>
        <w:tc>
          <w:tcPr>
            <w:tcW w:w="4799" w:type="dxa"/>
            <w:tcBorders>
              <w:top w:val="single" w:sz="4" w:space="0" w:color="auto"/>
              <w:left w:val="single" w:sz="4" w:space="0" w:color="auto"/>
              <w:bottom w:val="single" w:sz="4" w:space="0" w:color="auto"/>
              <w:right w:val="single" w:sz="4" w:space="0" w:color="auto"/>
            </w:tcBorders>
            <w:hideMark/>
          </w:tcPr>
          <w:p w14:paraId="2BDD261F" w14:textId="77777777" w:rsidR="004B7741" w:rsidRDefault="004B7741" w:rsidP="00344F0E">
            <w:pPr>
              <w:spacing w:line="276" w:lineRule="auto"/>
              <w:rPr>
                <w:sz w:val="18"/>
                <w:szCs w:val="18"/>
              </w:rPr>
            </w:pPr>
            <w:r>
              <w:rPr>
                <w:sz w:val="18"/>
                <w:szCs w:val="18"/>
              </w:rPr>
              <w:t>Udtrykket nedetid (eller downtime) bruges til at henvise til den tidsperiode, hvor et system ikke er tilgængeligt.</w:t>
            </w:r>
          </w:p>
        </w:tc>
      </w:tr>
      <w:tr w:rsidR="00EC7775" w14:paraId="0BC01793" w14:textId="77777777" w:rsidTr="00344F0E">
        <w:tc>
          <w:tcPr>
            <w:tcW w:w="2334" w:type="dxa"/>
            <w:tcBorders>
              <w:top w:val="single" w:sz="4" w:space="0" w:color="auto"/>
              <w:left w:val="single" w:sz="4" w:space="0" w:color="auto"/>
              <w:bottom w:val="single" w:sz="4" w:space="0" w:color="auto"/>
              <w:right w:val="single" w:sz="4" w:space="0" w:color="auto"/>
            </w:tcBorders>
          </w:tcPr>
          <w:p w14:paraId="1B528305" w14:textId="520C75F7" w:rsidR="00EC7775" w:rsidRDefault="00EC7775" w:rsidP="00344F0E">
            <w:pPr>
              <w:spacing w:line="276" w:lineRule="auto"/>
              <w:rPr>
                <w:sz w:val="18"/>
                <w:szCs w:val="18"/>
              </w:rPr>
            </w:pPr>
            <w:r>
              <w:rPr>
                <w:sz w:val="18"/>
                <w:szCs w:val="18"/>
              </w:rPr>
              <w:t>Omdømme</w:t>
            </w:r>
          </w:p>
        </w:tc>
        <w:tc>
          <w:tcPr>
            <w:tcW w:w="4799" w:type="dxa"/>
            <w:tcBorders>
              <w:top w:val="single" w:sz="4" w:space="0" w:color="auto"/>
              <w:left w:val="single" w:sz="4" w:space="0" w:color="auto"/>
              <w:bottom w:val="single" w:sz="4" w:space="0" w:color="auto"/>
              <w:right w:val="single" w:sz="4" w:space="0" w:color="auto"/>
            </w:tcBorders>
          </w:tcPr>
          <w:p w14:paraId="477918FA" w14:textId="5A7BAB06" w:rsidR="00EC7775" w:rsidRDefault="00EC7775" w:rsidP="00344F0E">
            <w:pPr>
              <w:spacing w:line="276" w:lineRule="auto"/>
              <w:rPr>
                <w:sz w:val="18"/>
                <w:szCs w:val="18"/>
              </w:rPr>
            </w:pPr>
            <w:r>
              <w:rPr>
                <w:sz w:val="18"/>
                <w:szCs w:val="18"/>
              </w:rPr>
              <w:t>Virksomhedens ry og rygte, påvirkning af dette.</w:t>
            </w:r>
          </w:p>
        </w:tc>
      </w:tr>
      <w:tr w:rsidR="004B7741" w14:paraId="20D5B17B" w14:textId="77777777" w:rsidTr="00344F0E">
        <w:tc>
          <w:tcPr>
            <w:tcW w:w="2334" w:type="dxa"/>
            <w:tcBorders>
              <w:top w:val="single" w:sz="4" w:space="0" w:color="auto"/>
              <w:left w:val="single" w:sz="4" w:space="0" w:color="auto"/>
              <w:bottom w:val="single" w:sz="4" w:space="0" w:color="auto"/>
              <w:right w:val="single" w:sz="4" w:space="0" w:color="auto"/>
            </w:tcBorders>
            <w:hideMark/>
          </w:tcPr>
          <w:p w14:paraId="04EAE0F1" w14:textId="77777777" w:rsidR="004B7741" w:rsidRDefault="004B7741" w:rsidP="00344F0E">
            <w:pPr>
              <w:spacing w:line="276" w:lineRule="auto"/>
              <w:rPr>
                <w:sz w:val="18"/>
                <w:szCs w:val="18"/>
              </w:rPr>
            </w:pPr>
            <w:r>
              <w:rPr>
                <w:sz w:val="18"/>
                <w:szCs w:val="18"/>
              </w:rPr>
              <w:t xml:space="preserve">Operational </w:t>
            </w:r>
            <w:proofErr w:type="spellStart"/>
            <w:r>
              <w:rPr>
                <w:sz w:val="18"/>
                <w:szCs w:val="18"/>
              </w:rPr>
              <w:t>technology</w:t>
            </w:r>
            <w:proofErr w:type="spellEnd"/>
            <w:r>
              <w:rPr>
                <w:sz w:val="18"/>
                <w:szCs w:val="18"/>
              </w:rPr>
              <w:t xml:space="preserve"> (OT)</w:t>
            </w:r>
          </w:p>
        </w:tc>
        <w:tc>
          <w:tcPr>
            <w:tcW w:w="4799" w:type="dxa"/>
            <w:tcBorders>
              <w:top w:val="single" w:sz="4" w:space="0" w:color="auto"/>
              <w:left w:val="single" w:sz="4" w:space="0" w:color="auto"/>
              <w:bottom w:val="single" w:sz="4" w:space="0" w:color="auto"/>
              <w:right w:val="single" w:sz="4" w:space="0" w:color="auto"/>
            </w:tcBorders>
            <w:hideMark/>
          </w:tcPr>
          <w:p w14:paraId="41C43FF0" w14:textId="77777777" w:rsidR="004B7741" w:rsidRDefault="004B7741" w:rsidP="00344F0E">
            <w:pPr>
              <w:spacing w:line="276" w:lineRule="auto"/>
              <w:rPr>
                <w:sz w:val="18"/>
                <w:szCs w:val="18"/>
              </w:rPr>
            </w:pPr>
            <w:r>
              <w:rPr>
                <w:sz w:val="18"/>
                <w:szCs w:val="18"/>
              </w:rPr>
              <w:t xml:space="preserve">Operational Technology, dækker over de fysiske systemer, der overvåges eller styres af SCADA eller ICS. </w:t>
            </w:r>
          </w:p>
        </w:tc>
      </w:tr>
      <w:tr w:rsidR="004B7741" w14:paraId="7F339255" w14:textId="77777777" w:rsidTr="00344F0E">
        <w:tc>
          <w:tcPr>
            <w:tcW w:w="2334" w:type="dxa"/>
            <w:tcBorders>
              <w:top w:val="single" w:sz="4" w:space="0" w:color="auto"/>
              <w:left w:val="single" w:sz="4" w:space="0" w:color="auto"/>
              <w:bottom w:val="single" w:sz="4" w:space="0" w:color="auto"/>
              <w:right w:val="single" w:sz="4" w:space="0" w:color="auto"/>
            </w:tcBorders>
            <w:hideMark/>
          </w:tcPr>
          <w:p w14:paraId="63A6E8E2" w14:textId="77777777" w:rsidR="004B7741" w:rsidRDefault="004B7741" w:rsidP="00344F0E">
            <w:pPr>
              <w:spacing w:line="276" w:lineRule="auto"/>
              <w:rPr>
                <w:sz w:val="18"/>
                <w:szCs w:val="18"/>
              </w:rPr>
            </w:pPr>
            <w:proofErr w:type="spellStart"/>
            <w:r>
              <w:rPr>
                <w:sz w:val="18"/>
                <w:szCs w:val="18"/>
              </w:rPr>
              <w:t>Patching</w:t>
            </w:r>
            <w:proofErr w:type="spellEnd"/>
          </w:p>
        </w:tc>
        <w:tc>
          <w:tcPr>
            <w:tcW w:w="4799" w:type="dxa"/>
            <w:tcBorders>
              <w:top w:val="single" w:sz="4" w:space="0" w:color="auto"/>
              <w:left w:val="single" w:sz="4" w:space="0" w:color="auto"/>
              <w:bottom w:val="single" w:sz="4" w:space="0" w:color="auto"/>
              <w:right w:val="single" w:sz="4" w:space="0" w:color="auto"/>
            </w:tcBorders>
            <w:hideMark/>
          </w:tcPr>
          <w:p w14:paraId="154124F5" w14:textId="77777777" w:rsidR="004B7741" w:rsidRDefault="004B7741" w:rsidP="00344F0E">
            <w:pPr>
              <w:spacing w:line="276" w:lineRule="auto"/>
              <w:rPr>
                <w:sz w:val="18"/>
                <w:szCs w:val="18"/>
              </w:rPr>
            </w:pPr>
            <w:r>
              <w:rPr>
                <w:sz w:val="18"/>
                <w:szCs w:val="18"/>
              </w:rPr>
              <w:t>Proces mhp. opdatere og reparere software, f.eks. for at eliminere en sårbarhed</w:t>
            </w:r>
          </w:p>
        </w:tc>
      </w:tr>
      <w:tr w:rsidR="004952B0" w14:paraId="03D3A149" w14:textId="77777777" w:rsidTr="00344F0E">
        <w:tc>
          <w:tcPr>
            <w:tcW w:w="2334" w:type="dxa"/>
            <w:tcBorders>
              <w:top w:val="single" w:sz="4" w:space="0" w:color="auto"/>
              <w:left w:val="single" w:sz="4" w:space="0" w:color="auto"/>
              <w:bottom w:val="single" w:sz="4" w:space="0" w:color="auto"/>
              <w:right w:val="single" w:sz="4" w:space="0" w:color="auto"/>
            </w:tcBorders>
          </w:tcPr>
          <w:p w14:paraId="0B54495E" w14:textId="6498AE1C" w:rsidR="004952B0" w:rsidRDefault="004952B0" w:rsidP="00344F0E">
            <w:pPr>
              <w:spacing w:line="276" w:lineRule="auto"/>
              <w:rPr>
                <w:sz w:val="18"/>
                <w:szCs w:val="18"/>
              </w:rPr>
            </w:pPr>
            <w:proofErr w:type="spellStart"/>
            <w:r>
              <w:rPr>
                <w:sz w:val="18"/>
                <w:szCs w:val="18"/>
              </w:rPr>
              <w:t>Privacy</w:t>
            </w:r>
            <w:proofErr w:type="spellEnd"/>
          </w:p>
        </w:tc>
        <w:tc>
          <w:tcPr>
            <w:tcW w:w="4799" w:type="dxa"/>
            <w:tcBorders>
              <w:top w:val="single" w:sz="4" w:space="0" w:color="auto"/>
              <w:left w:val="single" w:sz="4" w:space="0" w:color="auto"/>
              <w:bottom w:val="single" w:sz="4" w:space="0" w:color="auto"/>
              <w:right w:val="single" w:sz="4" w:space="0" w:color="auto"/>
            </w:tcBorders>
          </w:tcPr>
          <w:p w14:paraId="3B8F4EED" w14:textId="767C57FA" w:rsidR="004952B0" w:rsidRDefault="004952B0" w:rsidP="00344F0E">
            <w:pPr>
              <w:spacing w:line="276" w:lineRule="auto"/>
              <w:rPr>
                <w:sz w:val="18"/>
                <w:szCs w:val="18"/>
              </w:rPr>
            </w:pPr>
            <w:r>
              <w:rPr>
                <w:sz w:val="18"/>
                <w:szCs w:val="18"/>
              </w:rPr>
              <w:t>Persondatabeskyttelse, herunder i forhold til gældende lovgivning.</w:t>
            </w:r>
          </w:p>
        </w:tc>
      </w:tr>
      <w:tr w:rsidR="004B7741" w14:paraId="1B34098E" w14:textId="77777777" w:rsidTr="00344F0E">
        <w:tc>
          <w:tcPr>
            <w:tcW w:w="2334" w:type="dxa"/>
            <w:tcBorders>
              <w:top w:val="single" w:sz="4" w:space="0" w:color="auto"/>
              <w:left w:val="single" w:sz="4" w:space="0" w:color="auto"/>
              <w:bottom w:val="single" w:sz="4" w:space="0" w:color="auto"/>
              <w:right w:val="single" w:sz="4" w:space="0" w:color="auto"/>
            </w:tcBorders>
            <w:hideMark/>
          </w:tcPr>
          <w:p w14:paraId="40CD528B" w14:textId="77777777" w:rsidR="004B7741" w:rsidRDefault="004B7741" w:rsidP="00344F0E">
            <w:pPr>
              <w:spacing w:line="276" w:lineRule="auto"/>
              <w:rPr>
                <w:sz w:val="18"/>
                <w:szCs w:val="18"/>
              </w:rPr>
            </w:pPr>
            <w:r>
              <w:rPr>
                <w:sz w:val="18"/>
                <w:szCs w:val="18"/>
              </w:rPr>
              <w:t>Remote sites</w:t>
            </w:r>
          </w:p>
        </w:tc>
        <w:tc>
          <w:tcPr>
            <w:tcW w:w="4799" w:type="dxa"/>
            <w:tcBorders>
              <w:top w:val="single" w:sz="4" w:space="0" w:color="auto"/>
              <w:left w:val="single" w:sz="4" w:space="0" w:color="auto"/>
              <w:bottom w:val="single" w:sz="4" w:space="0" w:color="auto"/>
              <w:right w:val="single" w:sz="4" w:space="0" w:color="auto"/>
            </w:tcBorders>
            <w:hideMark/>
          </w:tcPr>
          <w:p w14:paraId="1FE47A49" w14:textId="77777777" w:rsidR="004B7741" w:rsidRDefault="004B7741" w:rsidP="00344F0E">
            <w:pPr>
              <w:spacing w:line="276" w:lineRule="auto"/>
              <w:rPr>
                <w:sz w:val="18"/>
                <w:szCs w:val="18"/>
              </w:rPr>
            </w:pPr>
            <w:r>
              <w:rPr>
                <w:sz w:val="18"/>
                <w:szCs w:val="18"/>
              </w:rPr>
              <w:t>Anlæg eller systemer, som styres med fjernstyring</w:t>
            </w:r>
          </w:p>
        </w:tc>
      </w:tr>
      <w:tr w:rsidR="00E16E7A" w14:paraId="23040ADA" w14:textId="77777777" w:rsidTr="00344F0E">
        <w:tc>
          <w:tcPr>
            <w:tcW w:w="2334" w:type="dxa"/>
            <w:tcBorders>
              <w:top w:val="single" w:sz="4" w:space="0" w:color="auto"/>
              <w:left w:val="single" w:sz="4" w:space="0" w:color="auto"/>
              <w:bottom w:val="single" w:sz="4" w:space="0" w:color="auto"/>
              <w:right w:val="single" w:sz="4" w:space="0" w:color="auto"/>
            </w:tcBorders>
          </w:tcPr>
          <w:p w14:paraId="7D872B52" w14:textId="1CA83C76" w:rsidR="00E16E7A" w:rsidRDefault="00E16E7A" w:rsidP="00344F0E">
            <w:pPr>
              <w:spacing w:line="276" w:lineRule="auto"/>
              <w:rPr>
                <w:sz w:val="18"/>
                <w:szCs w:val="18"/>
              </w:rPr>
            </w:pPr>
            <w:r>
              <w:rPr>
                <w:sz w:val="18"/>
                <w:szCs w:val="18"/>
              </w:rPr>
              <w:t xml:space="preserve">Recovery Point </w:t>
            </w:r>
            <w:proofErr w:type="spellStart"/>
            <w:r>
              <w:rPr>
                <w:sz w:val="18"/>
                <w:szCs w:val="18"/>
              </w:rPr>
              <w:t>Objective</w:t>
            </w:r>
            <w:proofErr w:type="spellEnd"/>
            <w:r>
              <w:rPr>
                <w:sz w:val="18"/>
                <w:szCs w:val="18"/>
              </w:rPr>
              <w:t xml:space="preserve"> (RPO)</w:t>
            </w:r>
          </w:p>
        </w:tc>
        <w:tc>
          <w:tcPr>
            <w:tcW w:w="4799" w:type="dxa"/>
            <w:tcBorders>
              <w:top w:val="single" w:sz="4" w:space="0" w:color="auto"/>
              <w:left w:val="single" w:sz="4" w:space="0" w:color="auto"/>
              <w:bottom w:val="single" w:sz="4" w:space="0" w:color="auto"/>
              <w:right w:val="single" w:sz="4" w:space="0" w:color="auto"/>
            </w:tcBorders>
          </w:tcPr>
          <w:p w14:paraId="4595E878" w14:textId="78673D49" w:rsidR="00E16E7A" w:rsidRPr="00E16E7A" w:rsidRDefault="00E16E7A" w:rsidP="00344F0E">
            <w:pPr>
              <w:spacing w:line="276" w:lineRule="auto"/>
              <w:rPr>
                <w:sz w:val="18"/>
                <w:szCs w:val="18"/>
              </w:rPr>
            </w:pPr>
            <w:r>
              <w:rPr>
                <w:color w:val="000000"/>
                <w:sz w:val="18"/>
                <w:szCs w:val="18"/>
                <w:shd w:val="clear" w:color="auto" w:fill="FFFFFF"/>
              </w:rPr>
              <w:t>U</w:t>
            </w:r>
            <w:r w:rsidRPr="00E16E7A">
              <w:rPr>
                <w:color w:val="000000"/>
                <w:sz w:val="18"/>
                <w:szCs w:val="18"/>
                <w:shd w:val="clear" w:color="auto" w:fill="FFFFFF"/>
              </w:rPr>
              <w:t>dtryk for, hvor ofte virksomhedens ønsker at tage backup</w:t>
            </w:r>
          </w:p>
        </w:tc>
      </w:tr>
      <w:tr w:rsidR="00E16E7A" w14:paraId="6B84B15C" w14:textId="77777777" w:rsidTr="00344F0E">
        <w:tc>
          <w:tcPr>
            <w:tcW w:w="2334" w:type="dxa"/>
            <w:tcBorders>
              <w:top w:val="single" w:sz="4" w:space="0" w:color="auto"/>
              <w:left w:val="single" w:sz="4" w:space="0" w:color="auto"/>
              <w:bottom w:val="single" w:sz="4" w:space="0" w:color="auto"/>
              <w:right w:val="single" w:sz="4" w:space="0" w:color="auto"/>
            </w:tcBorders>
          </w:tcPr>
          <w:p w14:paraId="39EB42FD" w14:textId="12057F7A" w:rsidR="00E16E7A" w:rsidRPr="00E16E7A" w:rsidRDefault="00E16E7A" w:rsidP="00344F0E">
            <w:pPr>
              <w:spacing w:line="276" w:lineRule="auto"/>
              <w:rPr>
                <w:sz w:val="18"/>
                <w:szCs w:val="18"/>
              </w:rPr>
            </w:pPr>
            <w:r w:rsidRPr="00E16E7A">
              <w:rPr>
                <w:color w:val="000000"/>
                <w:sz w:val="18"/>
                <w:szCs w:val="18"/>
                <w:shd w:val="clear" w:color="auto" w:fill="FFFFFF"/>
              </w:rPr>
              <w:t xml:space="preserve">Recovery Time </w:t>
            </w:r>
            <w:proofErr w:type="spellStart"/>
            <w:r w:rsidRPr="00E16E7A">
              <w:rPr>
                <w:color w:val="000000"/>
                <w:sz w:val="18"/>
                <w:szCs w:val="18"/>
                <w:shd w:val="clear" w:color="auto" w:fill="FFFFFF"/>
              </w:rPr>
              <w:t>Objective</w:t>
            </w:r>
            <w:proofErr w:type="spellEnd"/>
            <w:r w:rsidRPr="00E16E7A">
              <w:rPr>
                <w:rFonts w:ascii="HelveticaNeue-Light" w:hAnsi="HelveticaNeue-Light"/>
                <w:color w:val="000000"/>
                <w:sz w:val="18"/>
                <w:szCs w:val="18"/>
                <w:shd w:val="clear" w:color="auto" w:fill="FFFFFF"/>
              </w:rPr>
              <w:t xml:space="preserve"> (</w:t>
            </w:r>
            <w:r w:rsidRPr="00E16E7A">
              <w:rPr>
                <w:color w:val="000000"/>
                <w:sz w:val="18"/>
                <w:szCs w:val="18"/>
                <w:shd w:val="clear" w:color="auto" w:fill="FFFFFF"/>
              </w:rPr>
              <w:t>RTO)</w:t>
            </w:r>
          </w:p>
        </w:tc>
        <w:tc>
          <w:tcPr>
            <w:tcW w:w="4799" w:type="dxa"/>
            <w:tcBorders>
              <w:top w:val="single" w:sz="4" w:space="0" w:color="auto"/>
              <w:left w:val="single" w:sz="4" w:space="0" w:color="auto"/>
              <w:bottom w:val="single" w:sz="4" w:space="0" w:color="auto"/>
              <w:right w:val="single" w:sz="4" w:space="0" w:color="auto"/>
            </w:tcBorders>
          </w:tcPr>
          <w:p w14:paraId="1175B3F0" w14:textId="15C501DB" w:rsidR="00E16E7A" w:rsidRPr="00E16E7A" w:rsidRDefault="00E16E7A" w:rsidP="00344F0E">
            <w:pPr>
              <w:spacing w:line="276" w:lineRule="auto"/>
              <w:rPr>
                <w:sz w:val="18"/>
                <w:szCs w:val="18"/>
              </w:rPr>
            </w:pPr>
            <w:r>
              <w:rPr>
                <w:color w:val="000000"/>
                <w:sz w:val="18"/>
                <w:szCs w:val="18"/>
                <w:shd w:val="clear" w:color="auto" w:fill="FFFFFF"/>
              </w:rPr>
              <w:t>U</w:t>
            </w:r>
            <w:r w:rsidRPr="00E16E7A">
              <w:rPr>
                <w:color w:val="000000"/>
                <w:sz w:val="18"/>
                <w:szCs w:val="18"/>
                <w:shd w:val="clear" w:color="auto" w:fill="FFFFFF"/>
              </w:rPr>
              <w:t>dtryk for, hvor hurtigt virksomheden ønsker at være oppe igen efter et nedbrud.</w:t>
            </w:r>
          </w:p>
        </w:tc>
      </w:tr>
      <w:tr w:rsidR="006E2D62" w:rsidRPr="006E2D62" w14:paraId="18316619" w14:textId="77777777" w:rsidTr="00344F0E">
        <w:tc>
          <w:tcPr>
            <w:tcW w:w="2334" w:type="dxa"/>
            <w:tcBorders>
              <w:top w:val="single" w:sz="4" w:space="0" w:color="auto"/>
              <w:left w:val="single" w:sz="4" w:space="0" w:color="auto"/>
              <w:bottom w:val="single" w:sz="4" w:space="0" w:color="auto"/>
              <w:right w:val="single" w:sz="4" w:space="0" w:color="auto"/>
            </w:tcBorders>
          </w:tcPr>
          <w:p w14:paraId="1150FC27" w14:textId="4C254490" w:rsidR="006E2D62" w:rsidRPr="00E16E7A" w:rsidRDefault="006E2D62" w:rsidP="00344F0E">
            <w:pPr>
              <w:spacing w:line="276" w:lineRule="auto"/>
              <w:rPr>
                <w:color w:val="000000"/>
                <w:sz w:val="18"/>
                <w:szCs w:val="18"/>
                <w:shd w:val="clear" w:color="auto" w:fill="FFFFFF"/>
              </w:rPr>
            </w:pPr>
            <w:r>
              <w:rPr>
                <w:color w:val="000000"/>
                <w:sz w:val="18"/>
                <w:szCs w:val="18"/>
                <w:shd w:val="clear" w:color="auto" w:fill="FFFFFF"/>
              </w:rPr>
              <w:t>Remote Access Tool (RAT)</w:t>
            </w:r>
          </w:p>
        </w:tc>
        <w:tc>
          <w:tcPr>
            <w:tcW w:w="4799" w:type="dxa"/>
            <w:tcBorders>
              <w:top w:val="single" w:sz="4" w:space="0" w:color="auto"/>
              <w:left w:val="single" w:sz="4" w:space="0" w:color="auto"/>
              <w:bottom w:val="single" w:sz="4" w:space="0" w:color="auto"/>
              <w:right w:val="single" w:sz="4" w:space="0" w:color="auto"/>
            </w:tcBorders>
          </w:tcPr>
          <w:p w14:paraId="6AE617F1" w14:textId="598A26B7" w:rsidR="006E2D62" w:rsidRPr="006E2D62" w:rsidRDefault="006E2D62" w:rsidP="00344F0E">
            <w:pPr>
              <w:spacing w:line="276" w:lineRule="auto"/>
              <w:rPr>
                <w:color w:val="000000"/>
                <w:sz w:val="18"/>
                <w:szCs w:val="18"/>
                <w:shd w:val="clear" w:color="auto" w:fill="FFFFFF"/>
              </w:rPr>
            </w:pPr>
            <w:r w:rsidRPr="006E2D62">
              <w:rPr>
                <w:color w:val="000000"/>
                <w:sz w:val="18"/>
                <w:szCs w:val="18"/>
                <w:shd w:val="clear" w:color="auto" w:fill="FFFFFF"/>
              </w:rPr>
              <w:t xml:space="preserve">RAT, eller </w:t>
            </w:r>
            <w:proofErr w:type="spellStart"/>
            <w:r w:rsidRPr="006E2D62">
              <w:rPr>
                <w:color w:val="000000"/>
                <w:sz w:val="18"/>
                <w:szCs w:val="18"/>
                <w:shd w:val="clear" w:color="auto" w:fill="FFFFFF"/>
              </w:rPr>
              <w:t>remote</w:t>
            </w:r>
            <w:proofErr w:type="spellEnd"/>
            <w:r w:rsidRPr="006E2D62">
              <w:rPr>
                <w:color w:val="000000"/>
                <w:sz w:val="18"/>
                <w:szCs w:val="18"/>
                <w:shd w:val="clear" w:color="auto" w:fill="FFFFFF"/>
              </w:rPr>
              <w:t xml:space="preserve"> </w:t>
            </w:r>
            <w:proofErr w:type="spellStart"/>
            <w:r w:rsidRPr="006E2D62">
              <w:rPr>
                <w:color w:val="000000"/>
                <w:sz w:val="18"/>
                <w:szCs w:val="18"/>
                <w:shd w:val="clear" w:color="auto" w:fill="FFFFFF"/>
              </w:rPr>
              <w:t>access</w:t>
            </w:r>
            <w:proofErr w:type="spellEnd"/>
            <w:r w:rsidRPr="006E2D62">
              <w:rPr>
                <w:color w:val="000000"/>
                <w:sz w:val="18"/>
                <w:szCs w:val="18"/>
                <w:shd w:val="clear" w:color="auto" w:fill="FFFFFF"/>
              </w:rPr>
              <w:t xml:space="preserve"> </w:t>
            </w:r>
            <w:proofErr w:type="spellStart"/>
            <w:r w:rsidRPr="006E2D62">
              <w:rPr>
                <w:color w:val="000000"/>
                <w:sz w:val="18"/>
                <w:szCs w:val="18"/>
                <w:shd w:val="clear" w:color="auto" w:fill="FFFFFF"/>
              </w:rPr>
              <w:t>tool</w:t>
            </w:r>
            <w:proofErr w:type="spellEnd"/>
            <w:r w:rsidRPr="006E2D62">
              <w:rPr>
                <w:color w:val="000000"/>
                <w:sz w:val="18"/>
                <w:szCs w:val="18"/>
                <w:shd w:val="clear" w:color="auto" w:fill="FFFFFF"/>
              </w:rPr>
              <w:t>, er software som gi</w:t>
            </w:r>
            <w:r>
              <w:rPr>
                <w:color w:val="000000"/>
                <w:sz w:val="18"/>
                <w:szCs w:val="18"/>
                <w:shd w:val="clear" w:color="auto" w:fill="FFFFFF"/>
              </w:rPr>
              <w:t>ver en bruger fjernadgang til enheder/systemer/netværk/computer</w:t>
            </w:r>
          </w:p>
        </w:tc>
      </w:tr>
      <w:tr w:rsidR="004B7741" w14:paraId="4FB5BB23" w14:textId="77777777" w:rsidTr="004B7741">
        <w:tc>
          <w:tcPr>
            <w:tcW w:w="2334" w:type="dxa"/>
            <w:tcBorders>
              <w:top w:val="single" w:sz="4" w:space="0" w:color="auto"/>
              <w:left w:val="single" w:sz="4" w:space="0" w:color="auto"/>
              <w:bottom w:val="single" w:sz="4" w:space="0" w:color="auto"/>
              <w:right w:val="single" w:sz="4" w:space="0" w:color="auto"/>
            </w:tcBorders>
            <w:hideMark/>
          </w:tcPr>
          <w:p w14:paraId="0E0C9822" w14:textId="77777777" w:rsidR="004B7741" w:rsidRDefault="004B7741">
            <w:pPr>
              <w:spacing w:line="276" w:lineRule="auto"/>
              <w:rPr>
                <w:sz w:val="18"/>
                <w:szCs w:val="18"/>
              </w:rPr>
            </w:pPr>
            <w:r>
              <w:rPr>
                <w:sz w:val="18"/>
                <w:szCs w:val="18"/>
              </w:rPr>
              <w:t>SCADA</w:t>
            </w:r>
          </w:p>
        </w:tc>
        <w:tc>
          <w:tcPr>
            <w:tcW w:w="4799" w:type="dxa"/>
            <w:tcBorders>
              <w:top w:val="single" w:sz="4" w:space="0" w:color="auto"/>
              <w:left w:val="single" w:sz="4" w:space="0" w:color="auto"/>
              <w:bottom w:val="single" w:sz="4" w:space="0" w:color="auto"/>
              <w:right w:val="single" w:sz="4" w:space="0" w:color="auto"/>
            </w:tcBorders>
            <w:hideMark/>
          </w:tcPr>
          <w:p w14:paraId="1434FC0A" w14:textId="77777777" w:rsidR="004B7741" w:rsidRDefault="004B7741">
            <w:pPr>
              <w:spacing w:line="276" w:lineRule="auto"/>
              <w:rPr>
                <w:color w:val="FF0000"/>
                <w:sz w:val="18"/>
                <w:szCs w:val="18"/>
              </w:rPr>
            </w:pPr>
            <w:r>
              <w:rPr>
                <w:sz w:val="18"/>
                <w:szCs w:val="18"/>
                <w:lang w:val="en-US"/>
              </w:rPr>
              <w:t xml:space="preserve">Supervisory Control and Data Acquisition. </w:t>
            </w:r>
            <w:r>
              <w:rPr>
                <w:sz w:val="18"/>
                <w:szCs w:val="18"/>
              </w:rPr>
              <w:t>Bruges til overvågning og kaldes også SRO, HMI og ICS-anlæg.</w:t>
            </w:r>
          </w:p>
        </w:tc>
      </w:tr>
      <w:tr w:rsidR="00EC7775" w14:paraId="6C2D24B5" w14:textId="77777777" w:rsidTr="00344F0E">
        <w:tc>
          <w:tcPr>
            <w:tcW w:w="2334" w:type="dxa"/>
            <w:tcBorders>
              <w:top w:val="single" w:sz="4" w:space="0" w:color="auto"/>
              <w:left w:val="single" w:sz="4" w:space="0" w:color="auto"/>
              <w:bottom w:val="single" w:sz="4" w:space="0" w:color="auto"/>
              <w:right w:val="single" w:sz="4" w:space="0" w:color="auto"/>
            </w:tcBorders>
          </w:tcPr>
          <w:p w14:paraId="7423BD2C" w14:textId="1C5F8CA2" w:rsidR="00EC7775" w:rsidRDefault="00EC7775" w:rsidP="00344F0E">
            <w:pPr>
              <w:spacing w:line="276" w:lineRule="auto"/>
              <w:rPr>
                <w:sz w:val="18"/>
                <w:szCs w:val="18"/>
              </w:rPr>
            </w:pPr>
            <w:r>
              <w:rPr>
                <w:sz w:val="18"/>
                <w:szCs w:val="18"/>
              </w:rPr>
              <w:t>Sikkerhed</w:t>
            </w:r>
          </w:p>
        </w:tc>
        <w:tc>
          <w:tcPr>
            <w:tcW w:w="4799" w:type="dxa"/>
            <w:tcBorders>
              <w:top w:val="single" w:sz="4" w:space="0" w:color="auto"/>
              <w:left w:val="single" w:sz="4" w:space="0" w:color="auto"/>
              <w:bottom w:val="single" w:sz="4" w:space="0" w:color="auto"/>
              <w:right w:val="single" w:sz="4" w:space="0" w:color="auto"/>
            </w:tcBorders>
          </w:tcPr>
          <w:p w14:paraId="1A1D2BFC" w14:textId="0031799E" w:rsidR="00EC7775" w:rsidRDefault="00EC7775" w:rsidP="00344F0E">
            <w:pPr>
              <w:spacing w:line="276" w:lineRule="auto"/>
              <w:rPr>
                <w:sz w:val="18"/>
                <w:szCs w:val="18"/>
              </w:rPr>
            </w:pPr>
            <w:r>
              <w:rPr>
                <w:sz w:val="18"/>
                <w:szCs w:val="18"/>
              </w:rPr>
              <w:t>Passagersikkerhed og/eller medarbejdersikkerhed</w:t>
            </w:r>
          </w:p>
        </w:tc>
      </w:tr>
      <w:tr w:rsidR="004B7741" w14:paraId="11487C62" w14:textId="77777777" w:rsidTr="00344F0E">
        <w:tc>
          <w:tcPr>
            <w:tcW w:w="2334" w:type="dxa"/>
            <w:tcBorders>
              <w:top w:val="single" w:sz="4" w:space="0" w:color="auto"/>
              <w:left w:val="single" w:sz="4" w:space="0" w:color="auto"/>
              <w:bottom w:val="single" w:sz="4" w:space="0" w:color="auto"/>
              <w:right w:val="single" w:sz="4" w:space="0" w:color="auto"/>
            </w:tcBorders>
            <w:hideMark/>
          </w:tcPr>
          <w:p w14:paraId="03860A19" w14:textId="77777777" w:rsidR="004B7741" w:rsidRDefault="004B7741" w:rsidP="00344F0E">
            <w:pPr>
              <w:spacing w:line="276" w:lineRule="auto"/>
              <w:rPr>
                <w:sz w:val="18"/>
                <w:szCs w:val="18"/>
              </w:rPr>
            </w:pPr>
            <w:proofErr w:type="spellStart"/>
            <w:r>
              <w:rPr>
                <w:sz w:val="18"/>
                <w:szCs w:val="18"/>
              </w:rPr>
              <w:t>Spear</w:t>
            </w:r>
            <w:proofErr w:type="spellEnd"/>
            <w:r>
              <w:rPr>
                <w:sz w:val="18"/>
                <w:szCs w:val="18"/>
              </w:rPr>
              <w:t>-phishing</w:t>
            </w:r>
          </w:p>
        </w:tc>
        <w:tc>
          <w:tcPr>
            <w:tcW w:w="4799" w:type="dxa"/>
            <w:tcBorders>
              <w:top w:val="single" w:sz="4" w:space="0" w:color="auto"/>
              <w:left w:val="single" w:sz="4" w:space="0" w:color="auto"/>
              <w:bottom w:val="single" w:sz="4" w:space="0" w:color="auto"/>
              <w:right w:val="single" w:sz="4" w:space="0" w:color="auto"/>
            </w:tcBorders>
            <w:hideMark/>
          </w:tcPr>
          <w:p w14:paraId="483E18C1" w14:textId="77777777" w:rsidR="004B7741" w:rsidRDefault="004B7741" w:rsidP="00344F0E">
            <w:pPr>
              <w:spacing w:line="276" w:lineRule="auto"/>
              <w:rPr>
                <w:sz w:val="18"/>
                <w:szCs w:val="18"/>
              </w:rPr>
            </w:pPr>
            <w:r>
              <w:rPr>
                <w:sz w:val="18"/>
                <w:szCs w:val="18"/>
              </w:rPr>
              <w:t>Et målrettet angreb rettet mod enkeltpersoner f.eks. ved, at en ondsindet aktør fremsender tillokkende mails mhp. at indhente forretningsoplysninger eller bruger-id.</w:t>
            </w:r>
          </w:p>
        </w:tc>
      </w:tr>
      <w:tr w:rsidR="004B7741" w14:paraId="074F3C67" w14:textId="77777777" w:rsidTr="004B7741">
        <w:tc>
          <w:tcPr>
            <w:tcW w:w="2334" w:type="dxa"/>
            <w:tcBorders>
              <w:top w:val="single" w:sz="4" w:space="0" w:color="auto"/>
              <w:left w:val="single" w:sz="4" w:space="0" w:color="auto"/>
              <w:bottom w:val="single" w:sz="4" w:space="0" w:color="auto"/>
              <w:right w:val="single" w:sz="4" w:space="0" w:color="auto"/>
            </w:tcBorders>
            <w:hideMark/>
          </w:tcPr>
          <w:p w14:paraId="09D90DB4" w14:textId="77777777" w:rsidR="004B7741" w:rsidRDefault="004B7741">
            <w:pPr>
              <w:spacing w:line="276" w:lineRule="auto"/>
              <w:rPr>
                <w:sz w:val="18"/>
                <w:szCs w:val="18"/>
              </w:rPr>
            </w:pPr>
            <w:r>
              <w:rPr>
                <w:sz w:val="18"/>
                <w:szCs w:val="18"/>
              </w:rPr>
              <w:lastRenderedPageBreak/>
              <w:t>Switch</w:t>
            </w:r>
          </w:p>
        </w:tc>
        <w:tc>
          <w:tcPr>
            <w:tcW w:w="4799" w:type="dxa"/>
            <w:tcBorders>
              <w:top w:val="single" w:sz="4" w:space="0" w:color="auto"/>
              <w:left w:val="single" w:sz="4" w:space="0" w:color="auto"/>
              <w:bottom w:val="single" w:sz="4" w:space="0" w:color="auto"/>
              <w:right w:val="single" w:sz="4" w:space="0" w:color="auto"/>
            </w:tcBorders>
            <w:hideMark/>
          </w:tcPr>
          <w:p w14:paraId="66EF59A7" w14:textId="77777777" w:rsidR="004B7741" w:rsidRDefault="004B7741">
            <w:pPr>
              <w:spacing w:line="276" w:lineRule="auto"/>
              <w:rPr>
                <w:sz w:val="18"/>
                <w:szCs w:val="18"/>
              </w:rPr>
            </w:pPr>
            <w:r>
              <w:rPr>
                <w:sz w:val="18"/>
                <w:szCs w:val="18"/>
              </w:rPr>
              <w:t>Et stykke hardware, som kan bruges til at sende datapakker ud</w:t>
            </w:r>
          </w:p>
        </w:tc>
      </w:tr>
      <w:tr w:rsidR="004B7741" w14:paraId="450F662B" w14:textId="77777777" w:rsidTr="00344F0E">
        <w:tc>
          <w:tcPr>
            <w:tcW w:w="2334" w:type="dxa"/>
            <w:tcBorders>
              <w:top w:val="single" w:sz="4" w:space="0" w:color="auto"/>
              <w:left w:val="single" w:sz="4" w:space="0" w:color="auto"/>
              <w:bottom w:val="single" w:sz="4" w:space="0" w:color="auto"/>
              <w:right w:val="single" w:sz="4" w:space="0" w:color="auto"/>
            </w:tcBorders>
            <w:hideMark/>
          </w:tcPr>
          <w:p w14:paraId="76864F22" w14:textId="77777777" w:rsidR="004B7741" w:rsidRDefault="004B7741" w:rsidP="00344F0E">
            <w:pPr>
              <w:spacing w:line="276" w:lineRule="auto"/>
              <w:rPr>
                <w:sz w:val="18"/>
                <w:szCs w:val="18"/>
              </w:rPr>
            </w:pPr>
            <w:r>
              <w:rPr>
                <w:sz w:val="18"/>
                <w:szCs w:val="18"/>
              </w:rPr>
              <w:t>Tilgængelighed</w:t>
            </w:r>
          </w:p>
        </w:tc>
        <w:tc>
          <w:tcPr>
            <w:tcW w:w="4799" w:type="dxa"/>
            <w:tcBorders>
              <w:top w:val="single" w:sz="4" w:space="0" w:color="auto"/>
              <w:left w:val="single" w:sz="4" w:space="0" w:color="auto"/>
              <w:bottom w:val="single" w:sz="4" w:space="0" w:color="auto"/>
              <w:right w:val="single" w:sz="4" w:space="0" w:color="auto"/>
            </w:tcBorders>
            <w:hideMark/>
          </w:tcPr>
          <w:p w14:paraId="1996B0F5" w14:textId="77777777" w:rsidR="004B7741" w:rsidRDefault="004B7741" w:rsidP="00344F0E">
            <w:pPr>
              <w:spacing w:line="276" w:lineRule="auto"/>
              <w:rPr>
                <w:sz w:val="18"/>
                <w:szCs w:val="18"/>
              </w:rPr>
            </w:pPr>
            <w:r>
              <w:rPr>
                <w:sz w:val="18"/>
                <w:szCs w:val="18"/>
              </w:rPr>
              <w:t>Det skal sikres, at informationsaktiverne (data og informationssystemer) er tilgængelige og anvendelige ved anmodning fra en autoriseret bruger eller person.</w:t>
            </w:r>
          </w:p>
        </w:tc>
      </w:tr>
    </w:tbl>
    <w:p w14:paraId="72A08EC5" w14:textId="77777777" w:rsidR="004B7741" w:rsidRDefault="004B7741" w:rsidP="004B7741">
      <w:pPr>
        <w:pStyle w:val="Listeafsnit"/>
        <w:rPr>
          <w:szCs w:val="20"/>
          <w:lang w:eastAsia="en-GB"/>
        </w:rPr>
      </w:pPr>
    </w:p>
    <w:p w14:paraId="76E83B42" w14:textId="77777777" w:rsidR="001D3D25" w:rsidRDefault="001D3D25" w:rsidP="001D3D25">
      <w:pPr>
        <w:pStyle w:val="Listeafsnit"/>
        <w:rPr>
          <w:szCs w:val="20"/>
          <w:lang w:eastAsia="en-GB"/>
        </w:rPr>
      </w:pPr>
    </w:p>
    <w:p w14:paraId="2969E5F2" w14:textId="77777777" w:rsidR="009166C2" w:rsidRPr="009166C2" w:rsidRDefault="009166C2" w:rsidP="003F2B4A">
      <w:pPr>
        <w:rPr>
          <w:b/>
          <w:bCs/>
          <w:u w:val="single"/>
        </w:rPr>
      </w:pPr>
    </w:p>
    <w:sectPr w:rsidR="009166C2" w:rsidRPr="009166C2" w:rsidSect="00D62463">
      <w:headerReference w:type="default" r:id="rId12"/>
      <w:footerReference w:type="default" r:id="rId13"/>
      <w:headerReference w:type="first" r:id="rId14"/>
      <w:footerReference w:type="first" r:id="rId15"/>
      <w:pgSz w:w="11906" w:h="16838" w:code="9"/>
      <w:pgMar w:top="2098" w:right="3175" w:bottom="1701" w:left="1588" w:header="397" w:footer="567" w:gutter="0"/>
      <w:paperSrc w:first="15" w:other="15"/>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2F82" w14:textId="77777777" w:rsidR="00CE2BDC" w:rsidRDefault="00CE2BDC">
      <w:r>
        <w:separator/>
      </w:r>
    </w:p>
  </w:endnote>
  <w:endnote w:type="continuationSeparator" w:id="0">
    <w:p w14:paraId="39EB77C0" w14:textId="77777777" w:rsidR="00CE2BDC" w:rsidRDefault="00CE2BDC">
      <w:r>
        <w:continuationSeparator/>
      </w:r>
    </w:p>
  </w:endnote>
  <w:endnote w:type="continuationNotice" w:id="1">
    <w:p w14:paraId="4232B209" w14:textId="77777777" w:rsidR="00CE2BDC" w:rsidRDefault="00CE2B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igh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2D19" w14:textId="77777777" w:rsidR="00344F0E" w:rsidRDefault="00344F0E">
    <w:pPr>
      <w:pStyle w:val="Sidefod"/>
    </w:pPr>
    <w:r>
      <w:t xml:space="preserve">Side </w:t>
    </w:r>
    <w:r>
      <w:fldChar w:fldCharType="begin"/>
    </w:r>
    <w:r>
      <w:instrText xml:space="preserve"> PAGE </w:instrText>
    </w:r>
    <w:r>
      <w:fldChar w:fldCharType="separate"/>
    </w:r>
    <w:r>
      <w:rPr>
        <w:noProof/>
      </w:rPr>
      <w:t>3</w:t>
    </w:r>
    <w:r>
      <w:rPr>
        <w:noProof/>
      </w:rPr>
      <w:fldChar w:fldCharType="end"/>
    </w:r>
    <w:r>
      <w:t xml:space="preserve"> (</w:t>
    </w:r>
    <w:r>
      <w:rPr>
        <w:noProof/>
      </w:rPr>
      <w:fldChar w:fldCharType="begin"/>
    </w:r>
    <w:r>
      <w:rPr>
        <w:noProof/>
      </w:rPr>
      <w:instrText xml:space="preserve"> NUMPAGES </w:instrText>
    </w:r>
    <w:r>
      <w:rPr>
        <w:noProof/>
      </w:rPr>
      <w:fldChar w:fldCharType="separate"/>
    </w:r>
    <w:r>
      <w:rPr>
        <w:noProof/>
      </w:rPr>
      <w:t>3</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E42B" w14:textId="24B9B742" w:rsidR="003A110D" w:rsidRDefault="00D53E70" w:rsidP="00D53E70">
    <w:pPr>
      <w:pStyle w:val="Sidefod"/>
      <w:tabs>
        <w:tab w:val="center" w:pos="3481"/>
      </w:tabs>
    </w:pPr>
    <w:r>
      <w:rPr>
        <w:noProof/>
      </w:rPr>
      <w:drawing>
        <wp:anchor distT="0" distB="0" distL="114300" distR="114300" simplePos="0" relativeHeight="251663360" behindDoc="0" locked="0" layoutInCell="1" allowOverlap="1" wp14:anchorId="6DA1FB4D" wp14:editId="26F4F2C0">
          <wp:simplePos x="0" y="0"/>
          <wp:positionH relativeFrom="margin">
            <wp:align>center</wp:align>
          </wp:positionH>
          <wp:positionV relativeFrom="paragraph">
            <wp:posOffset>65405</wp:posOffset>
          </wp:positionV>
          <wp:extent cx="2091055" cy="393065"/>
          <wp:effectExtent l="0" t="0" r="4445" b="6985"/>
          <wp:wrapSquare wrapText="bothSides"/>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055"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A110D">
      <w:rPr>
        <w:noProof/>
      </w:rPr>
      <w:drawing>
        <wp:anchor distT="0" distB="0" distL="114300" distR="114300" simplePos="0" relativeHeight="251661312" behindDoc="0" locked="0" layoutInCell="1" allowOverlap="1" wp14:anchorId="578D865E" wp14:editId="6C58B0ED">
          <wp:simplePos x="0" y="0"/>
          <wp:positionH relativeFrom="rightMargin">
            <wp:align>left</wp:align>
          </wp:positionH>
          <wp:positionV relativeFrom="paragraph">
            <wp:posOffset>161925</wp:posOffset>
          </wp:positionV>
          <wp:extent cx="1536700" cy="330066"/>
          <wp:effectExtent l="0" t="0" r="6350" b="0"/>
          <wp:wrapSquare wrapText="bothSides"/>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700" cy="330066"/>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74701" w14:textId="77777777" w:rsidR="00CE2BDC" w:rsidRDefault="00CE2BDC">
      <w:r>
        <w:separator/>
      </w:r>
    </w:p>
  </w:footnote>
  <w:footnote w:type="continuationSeparator" w:id="0">
    <w:p w14:paraId="0AA76E3F" w14:textId="77777777" w:rsidR="00CE2BDC" w:rsidRDefault="00CE2BDC">
      <w:r>
        <w:continuationSeparator/>
      </w:r>
    </w:p>
  </w:footnote>
  <w:footnote w:type="continuationNotice" w:id="1">
    <w:p w14:paraId="46B91880" w14:textId="77777777" w:rsidR="00CE2BDC" w:rsidRDefault="00CE2BDC">
      <w:pPr>
        <w:spacing w:after="0" w:line="240" w:lineRule="auto"/>
      </w:pPr>
    </w:p>
  </w:footnote>
  <w:footnote w:id="2">
    <w:p w14:paraId="25D62850" w14:textId="3D672F8C" w:rsidR="004F617F" w:rsidRDefault="004F617F">
      <w:pPr>
        <w:pStyle w:val="Fodnotetekst"/>
      </w:pPr>
      <w:r>
        <w:rPr>
          <w:rStyle w:val="Fodnotehenvisning"/>
        </w:rPr>
        <w:footnoteRef/>
      </w:r>
      <w:r>
        <w:t xml:space="preserve"> </w:t>
      </w:r>
      <w:hyperlink r:id="rId1" w:history="1">
        <w:r w:rsidRPr="00D378FA">
          <w:rPr>
            <w:rStyle w:val="Hyperlink"/>
          </w:rPr>
          <w:t>https://sikkerdigital.dk/myndighed/tekniske-tiltag/tekniske-minimumskrav/tekniske-minimumskrav-2024</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0BA3" w14:textId="60306F32" w:rsidR="00344F0E" w:rsidRPr="0033139B" w:rsidRDefault="00BA5728" w:rsidP="00D62463">
    <w:pPr>
      <w:spacing w:after="0"/>
      <w:rPr>
        <w:b/>
        <w:bCs/>
        <w:i/>
        <w:iCs/>
      </w:rPr>
    </w:pPr>
    <w:r>
      <w:rPr>
        <w:noProof/>
      </w:rPr>
      <w:drawing>
        <wp:anchor distT="0" distB="0" distL="114300" distR="114300" simplePos="0" relativeHeight="251659264" behindDoc="0" locked="0" layoutInCell="1" allowOverlap="1" wp14:anchorId="38BBD40D" wp14:editId="1F995AF0">
          <wp:simplePos x="0" y="0"/>
          <wp:positionH relativeFrom="column">
            <wp:posOffset>3849370</wp:posOffset>
          </wp:positionH>
          <wp:positionV relativeFrom="paragraph">
            <wp:posOffset>24130</wp:posOffset>
          </wp:positionV>
          <wp:extent cx="2524125" cy="474980"/>
          <wp:effectExtent l="0" t="0" r="9525" b="127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7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3A8" w:rsidRPr="005433A8">
      <w:rPr>
        <w:color w:val="FFFFFF" w:themeColor="background1"/>
        <w:sz w:val="72"/>
        <w:szCs w:val="72"/>
      </w:rPr>
      <w:t xml:space="preserve"> </w:t>
    </w:r>
    <w:sdt>
      <w:sdtPr>
        <w:rPr>
          <w:b/>
          <w:bCs/>
          <w:i/>
          <w:iCs/>
        </w:rPr>
        <w:alias w:val="Titel"/>
        <w:tag w:val=""/>
        <w:id w:val="-2058700486"/>
        <w:dataBinding w:prefixMappings="xmlns:ns0='http://purl.org/dc/elements/1.1/' xmlns:ns1='http://schemas.openxmlformats.org/package/2006/metadata/core-properties' " w:xpath="/ns1:coreProperties[1]/ns0:title[1]" w:storeItemID="{6C3C8BC8-F283-45AE-878A-BAB7291924A1}"/>
        <w:text/>
      </w:sdtPr>
      <w:sdtContent>
        <w:r w:rsidR="005433A8" w:rsidRPr="005433A8">
          <w:rPr>
            <w:b/>
            <w:bCs/>
            <w:i/>
            <w:iCs/>
          </w:rPr>
          <w:t>Vejledning til risikovurdering af cybersikkerhed</w:t>
        </w:r>
      </w:sdtContent>
    </w:sdt>
  </w:p>
  <w:p w14:paraId="014A118C" w14:textId="72051DED" w:rsidR="00344F0E" w:rsidRDefault="00344F0E" w:rsidP="00140FB8">
    <w:pPr>
      <w:pStyle w:val="Sidehoved"/>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49ED" w14:textId="77777777" w:rsidR="00344F0E" w:rsidRDefault="00344F0E" w:rsidP="00D15C6E">
    <w:pPr>
      <w:spacing w:after="0"/>
      <w:rPr>
        <w:i/>
        <w:iCs/>
      </w:rPr>
    </w:pPr>
  </w:p>
  <w:p w14:paraId="395783C0" w14:textId="0EE5CDA7" w:rsidR="00344F0E" w:rsidRDefault="00344F0E" w:rsidP="00D15C6E">
    <w:pPr>
      <w:spacing w:after="0"/>
      <w:rPr>
        <w:i/>
        <w:iCs/>
      </w:rPr>
    </w:pPr>
    <w:r w:rsidRPr="00D15C6E">
      <w:rPr>
        <w:i/>
        <w:iCs/>
      </w:rPr>
      <w:t>Version 1.0</w:t>
    </w:r>
  </w:p>
  <w:p w14:paraId="6D662401" w14:textId="09805D29" w:rsidR="00344F0E" w:rsidRPr="00D15C6E" w:rsidRDefault="00344F0E" w:rsidP="00D15C6E">
    <w:pPr>
      <w:rPr>
        <w:i/>
        <w:iCs/>
      </w:rPr>
    </w:pPr>
    <w:r>
      <w:rPr>
        <w:i/>
        <w:iCs/>
      </w:rPr>
      <w:t>Oktober 2020</w:t>
    </w:r>
  </w:p>
  <w:p w14:paraId="78C8B1FE" w14:textId="60ADF2CD" w:rsidR="00344F0E" w:rsidRDefault="00344F0E" w:rsidP="00EB58C9">
    <w:pPr>
      <w:ind w:right="-2496"/>
      <w:jc w:val="right"/>
    </w:pPr>
    <w:r>
      <w:rPr>
        <w:noProof/>
        <w:lang w:eastAsia="da-DK"/>
      </w:rPr>
      <w:drawing>
        <wp:anchor distT="0" distB="0" distL="114300" distR="114300" simplePos="0" relativeHeight="251657216" behindDoc="0" locked="0" layoutInCell="1" allowOverlap="1" wp14:anchorId="33A94A06" wp14:editId="0C48909F">
          <wp:simplePos x="0" y="0"/>
          <wp:positionH relativeFrom="page">
            <wp:posOffset>4860925</wp:posOffset>
          </wp:positionH>
          <wp:positionV relativeFrom="page">
            <wp:posOffset>288290</wp:posOffset>
          </wp:positionV>
          <wp:extent cx="2257425" cy="762000"/>
          <wp:effectExtent l="19050" t="0" r="9525" b="0"/>
          <wp:wrapNone/>
          <wp:docPr id="7" name="Billede 7" descr="TS 2009aaa"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S 2009aaa" hidden="1"/>
                  <pic:cNvPicPr>
                    <a:picLocks noChangeAspect="1" noChangeArrowheads="1"/>
                  </pic:cNvPicPr>
                </pic:nvPicPr>
                <pic:blipFill>
                  <a:blip r:embed="rId1"/>
                  <a:srcRect/>
                  <a:stretch>
                    <a:fillRect/>
                  </a:stretch>
                </pic:blipFill>
                <pic:spPr bwMode="auto">
                  <a:xfrm>
                    <a:off x="0" y="0"/>
                    <a:ext cx="2257425" cy="762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60CF"/>
    <w:multiLevelType w:val="hybridMultilevel"/>
    <w:tmpl w:val="5C966E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3C527D7"/>
    <w:multiLevelType w:val="hybridMultilevel"/>
    <w:tmpl w:val="FE84C75C"/>
    <w:lvl w:ilvl="0" w:tplc="0406000F">
      <w:start w:val="1"/>
      <w:numFmt w:val="decimal"/>
      <w:lvlText w:val="%1."/>
      <w:lvlJc w:val="left"/>
      <w:pPr>
        <w:ind w:left="644" w:hanging="360"/>
      </w:pPr>
    </w:lvl>
    <w:lvl w:ilvl="1" w:tplc="C14E511C">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8702DC0"/>
    <w:multiLevelType w:val="hybridMultilevel"/>
    <w:tmpl w:val="ADB81454"/>
    <w:lvl w:ilvl="0" w:tplc="490CB158">
      <w:start w:val="1"/>
      <w:numFmt w:val="bullet"/>
      <w:lvlText w:val="•"/>
      <w:lvlJc w:val="left"/>
      <w:pPr>
        <w:tabs>
          <w:tab w:val="num" w:pos="720"/>
        </w:tabs>
        <w:ind w:left="720" w:hanging="360"/>
      </w:pPr>
      <w:rPr>
        <w:rFonts w:ascii="Times New Roman" w:hAnsi="Times New Roman" w:hint="default"/>
      </w:rPr>
    </w:lvl>
    <w:lvl w:ilvl="1" w:tplc="FA86786C" w:tentative="1">
      <w:start w:val="1"/>
      <w:numFmt w:val="bullet"/>
      <w:lvlText w:val="•"/>
      <w:lvlJc w:val="left"/>
      <w:pPr>
        <w:tabs>
          <w:tab w:val="num" w:pos="1440"/>
        </w:tabs>
        <w:ind w:left="1440" w:hanging="360"/>
      </w:pPr>
      <w:rPr>
        <w:rFonts w:ascii="Times New Roman" w:hAnsi="Times New Roman" w:hint="default"/>
      </w:rPr>
    </w:lvl>
    <w:lvl w:ilvl="2" w:tplc="21A2BCCE" w:tentative="1">
      <w:start w:val="1"/>
      <w:numFmt w:val="bullet"/>
      <w:lvlText w:val="•"/>
      <w:lvlJc w:val="left"/>
      <w:pPr>
        <w:tabs>
          <w:tab w:val="num" w:pos="2160"/>
        </w:tabs>
        <w:ind w:left="2160" w:hanging="360"/>
      </w:pPr>
      <w:rPr>
        <w:rFonts w:ascii="Times New Roman" w:hAnsi="Times New Roman" w:hint="default"/>
      </w:rPr>
    </w:lvl>
    <w:lvl w:ilvl="3" w:tplc="DE56382A" w:tentative="1">
      <w:start w:val="1"/>
      <w:numFmt w:val="bullet"/>
      <w:lvlText w:val="•"/>
      <w:lvlJc w:val="left"/>
      <w:pPr>
        <w:tabs>
          <w:tab w:val="num" w:pos="2880"/>
        </w:tabs>
        <w:ind w:left="2880" w:hanging="360"/>
      </w:pPr>
      <w:rPr>
        <w:rFonts w:ascii="Times New Roman" w:hAnsi="Times New Roman" w:hint="default"/>
      </w:rPr>
    </w:lvl>
    <w:lvl w:ilvl="4" w:tplc="34F63D40" w:tentative="1">
      <w:start w:val="1"/>
      <w:numFmt w:val="bullet"/>
      <w:lvlText w:val="•"/>
      <w:lvlJc w:val="left"/>
      <w:pPr>
        <w:tabs>
          <w:tab w:val="num" w:pos="3600"/>
        </w:tabs>
        <w:ind w:left="3600" w:hanging="360"/>
      </w:pPr>
      <w:rPr>
        <w:rFonts w:ascii="Times New Roman" w:hAnsi="Times New Roman" w:hint="default"/>
      </w:rPr>
    </w:lvl>
    <w:lvl w:ilvl="5" w:tplc="2FBC90C4" w:tentative="1">
      <w:start w:val="1"/>
      <w:numFmt w:val="bullet"/>
      <w:lvlText w:val="•"/>
      <w:lvlJc w:val="left"/>
      <w:pPr>
        <w:tabs>
          <w:tab w:val="num" w:pos="4320"/>
        </w:tabs>
        <w:ind w:left="4320" w:hanging="360"/>
      </w:pPr>
      <w:rPr>
        <w:rFonts w:ascii="Times New Roman" w:hAnsi="Times New Roman" w:hint="default"/>
      </w:rPr>
    </w:lvl>
    <w:lvl w:ilvl="6" w:tplc="49EC4402" w:tentative="1">
      <w:start w:val="1"/>
      <w:numFmt w:val="bullet"/>
      <w:lvlText w:val="•"/>
      <w:lvlJc w:val="left"/>
      <w:pPr>
        <w:tabs>
          <w:tab w:val="num" w:pos="5040"/>
        </w:tabs>
        <w:ind w:left="5040" w:hanging="360"/>
      </w:pPr>
      <w:rPr>
        <w:rFonts w:ascii="Times New Roman" w:hAnsi="Times New Roman" w:hint="default"/>
      </w:rPr>
    </w:lvl>
    <w:lvl w:ilvl="7" w:tplc="8738F83C" w:tentative="1">
      <w:start w:val="1"/>
      <w:numFmt w:val="bullet"/>
      <w:lvlText w:val="•"/>
      <w:lvlJc w:val="left"/>
      <w:pPr>
        <w:tabs>
          <w:tab w:val="num" w:pos="5760"/>
        </w:tabs>
        <w:ind w:left="5760" w:hanging="360"/>
      </w:pPr>
      <w:rPr>
        <w:rFonts w:ascii="Times New Roman" w:hAnsi="Times New Roman" w:hint="default"/>
      </w:rPr>
    </w:lvl>
    <w:lvl w:ilvl="8" w:tplc="BFA0073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E8A4954"/>
    <w:multiLevelType w:val="multilevel"/>
    <w:tmpl w:val="E3EED296"/>
    <w:lvl w:ilvl="0">
      <w:start w:val="4"/>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22CD4CE8"/>
    <w:multiLevelType w:val="multilevel"/>
    <w:tmpl w:val="0A223D60"/>
    <w:lvl w:ilvl="0">
      <w:start w:val="1"/>
      <w:numFmt w:val="decimal"/>
      <w:lvlText w:val="%1."/>
      <w:lvlJc w:val="left"/>
      <w:pPr>
        <w:ind w:left="360" w:hanging="360"/>
      </w:pPr>
      <w:rPr>
        <w:rFonts w:hint="default"/>
      </w:rPr>
    </w:lvl>
    <w:lvl w:ilvl="1">
      <w:start w:val="1"/>
      <w:numFmt w:val="decimal"/>
      <w:pStyle w:val="Overskrift2"/>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C5F7E24"/>
    <w:multiLevelType w:val="hybridMultilevel"/>
    <w:tmpl w:val="1D58289E"/>
    <w:lvl w:ilvl="0" w:tplc="D440545A">
      <w:start w:val="1"/>
      <w:numFmt w:val="bullet"/>
      <w:lvlText w:val="-"/>
      <w:lvlJc w:val="left"/>
      <w:pPr>
        <w:ind w:left="720" w:hanging="360"/>
      </w:pPr>
      <w:rPr>
        <w:rFonts w:ascii="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5C6FE0"/>
    <w:multiLevelType w:val="hybridMultilevel"/>
    <w:tmpl w:val="AC26C41A"/>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23D55E6"/>
    <w:multiLevelType w:val="hybridMultilevel"/>
    <w:tmpl w:val="C8BEAE3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D9F1264"/>
    <w:multiLevelType w:val="multilevel"/>
    <w:tmpl w:val="94D40584"/>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9" w15:restartNumberingAfterBreak="0">
    <w:nsid w:val="4FAD76DC"/>
    <w:multiLevelType w:val="hybridMultilevel"/>
    <w:tmpl w:val="0D70E5BE"/>
    <w:lvl w:ilvl="0" w:tplc="0406000F">
      <w:start w:val="1"/>
      <w:numFmt w:val="decimal"/>
      <w:lvlText w:val="%1."/>
      <w:lvlJc w:val="left"/>
      <w:pPr>
        <w:ind w:left="720" w:hanging="360"/>
      </w:pPr>
    </w:lvl>
    <w:lvl w:ilvl="1" w:tplc="0A18B96C">
      <w:start w:val="1"/>
      <w:numFmt w:val="lowerLetter"/>
      <w:lvlText w:val="%2."/>
      <w:lvlJc w:val="left"/>
      <w:pPr>
        <w:ind w:left="1440" w:hanging="360"/>
      </w:pPr>
      <w:rPr>
        <w:rFonts w:hint="default"/>
      </w:r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3AB11A6"/>
    <w:multiLevelType w:val="multilevel"/>
    <w:tmpl w:val="A38CBE70"/>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4FB42ED"/>
    <w:multiLevelType w:val="hybridMultilevel"/>
    <w:tmpl w:val="7004E9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69EA78E4"/>
    <w:multiLevelType w:val="hybridMultilevel"/>
    <w:tmpl w:val="06BCC6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DED6E47"/>
    <w:multiLevelType w:val="hybridMultilevel"/>
    <w:tmpl w:val="CA862E9C"/>
    <w:lvl w:ilvl="0" w:tplc="15D616E6">
      <w:start w:val="1"/>
      <w:numFmt w:val="bullet"/>
      <w:lvlText w:val=""/>
      <w:lvlJc w:val="left"/>
      <w:pPr>
        <w:ind w:left="227" w:hanging="17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1B2021F"/>
    <w:multiLevelType w:val="hybridMultilevel"/>
    <w:tmpl w:val="0D105C1C"/>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4203CE0"/>
    <w:multiLevelType w:val="hybridMultilevel"/>
    <w:tmpl w:val="FE6ACAAE"/>
    <w:lvl w:ilvl="0" w:tplc="23FC0598">
      <w:start w:val="2"/>
      <w:numFmt w:val="bullet"/>
      <w:lvlText w:val="-"/>
      <w:lvlJc w:val="left"/>
      <w:pPr>
        <w:ind w:left="720" w:hanging="360"/>
      </w:pPr>
      <w:rPr>
        <w:rFonts w:ascii="Verdana" w:eastAsia="Times New Roman" w:hAnsi="Verdana" w:cs="Times New Roman"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975642859">
    <w:abstractNumId w:val="5"/>
  </w:num>
  <w:num w:numId="2" w16cid:durableId="965427839">
    <w:abstractNumId w:val="1"/>
  </w:num>
  <w:num w:numId="3" w16cid:durableId="834152397">
    <w:abstractNumId w:val="4"/>
  </w:num>
  <w:num w:numId="4" w16cid:durableId="1548878206">
    <w:abstractNumId w:val="14"/>
  </w:num>
  <w:num w:numId="5" w16cid:durableId="902175330">
    <w:abstractNumId w:val="6"/>
  </w:num>
  <w:num w:numId="6" w16cid:durableId="673605252">
    <w:abstractNumId w:val="9"/>
  </w:num>
  <w:num w:numId="7" w16cid:durableId="1892302169">
    <w:abstractNumId w:val="4"/>
  </w:num>
  <w:num w:numId="8" w16cid:durableId="1912419569">
    <w:abstractNumId w:val="4"/>
  </w:num>
  <w:num w:numId="9" w16cid:durableId="1795371514">
    <w:abstractNumId w:val="10"/>
  </w:num>
  <w:num w:numId="10" w16cid:durableId="1284268287">
    <w:abstractNumId w:val="7"/>
  </w:num>
  <w:num w:numId="11" w16cid:durableId="362363853">
    <w:abstractNumId w:val="4"/>
  </w:num>
  <w:num w:numId="12" w16cid:durableId="561715851">
    <w:abstractNumId w:val="4"/>
  </w:num>
  <w:num w:numId="13" w16cid:durableId="1991595333">
    <w:abstractNumId w:val="4"/>
  </w:num>
  <w:num w:numId="14" w16cid:durableId="512916405">
    <w:abstractNumId w:val="4"/>
  </w:num>
  <w:num w:numId="15" w16cid:durableId="1227182243">
    <w:abstractNumId w:val="4"/>
  </w:num>
  <w:num w:numId="16" w16cid:durableId="1951934505">
    <w:abstractNumId w:val="4"/>
  </w:num>
  <w:num w:numId="17" w16cid:durableId="1739668763">
    <w:abstractNumId w:val="12"/>
  </w:num>
  <w:num w:numId="18" w16cid:durableId="1466123704">
    <w:abstractNumId w:val="13"/>
  </w:num>
  <w:num w:numId="19" w16cid:durableId="519245538">
    <w:abstractNumId w:val="11"/>
  </w:num>
  <w:num w:numId="20" w16cid:durableId="379208229">
    <w:abstractNumId w:val="0"/>
  </w:num>
  <w:num w:numId="21" w16cid:durableId="795950335">
    <w:abstractNumId w:val="8"/>
  </w:num>
  <w:num w:numId="22" w16cid:durableId="121504733">
    <w:abstractNumId w:val="15"/>
  </w:num>
  <w:num w:numId="23" w16cid:durableId="832529520">
    <w:abstractNumId w:val="2"/>
  </w:num>
  <w:num w:numId="24" w16cid:durableId="1374158918">
    <w:abstractNumId w:val="4"/>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170521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hyphenationZone w:val="357"/>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BAB"/>
    <w:rsid w:val="00001894"/>
    <w:rsid w:val="00003A43"/>
    <w:rsid w:val="00007BFA"/>
    <w:rsid w:val="0001206F"/>
    <w:rsid w:val="0001226D"/>
    <w:rsid w:val="00012E98"/>
    <w:rsid w:val="00012F65"/>
    <w:rsid w:val="00020219"/>
    <w:rsid w:val="00020AED"/>
    <w:rsid w:val="00020B22"/>
    <w:rsid w:val="00020F33"/>
    <w:rsid w:val="000229C8"/>
    <w:rsid w:val="00022FA3"/>
    <w:rsid w:val="000239CE"/>
    <w:rsid w:val="00024FA8"/>
    <w:rsid w:val="00026264"/>
    <w:rsid w:val="00027B6F"/>
    <w:rsid w:val="00030680"/>
    <w:rsid w:val="000350DA"/>
    <w:rsid w:val="0003564B"/>
    <w:rsid w:val="000373CD"/>
    <w:rsid w:val="00037B7A"/>
    <w:rsid w:val="00040B8B"/>
    <w:rsid w:val="00040C40"/>
    <w:rsid w:val="0004195B"/>
    <w:rsid w:val="00041FE7"/>
    <w:rsid w:val="00042668"/>
    <w:rsid w:val="0004286A"/>
    <w:rsid w:val="00042D97"/>
    <w:rsid w:val="00043780"/>
    <w:rsid w:val="00044ADF"/>
    <w:rsid w:val="00044DE9"/>
    <w:rsid w:val="000465AD"/>
    <w:rsid w:val="000467D7"/>
    <w:rsid w:val="00054DD4"/>
    <w:rsid w:val="00055175"/>
    <w:rsid w:val="0005589D"/>
    <w:rsid w:val="00056E4E"/>
    <w:rsid w:val="000625E3"/>
    <w:rsid w:val="0006261B"/>
    <w:rsid w:val="00062697"/>
    <w:rsid w:val="00066F5C"/>
    <w:rsid w:val="00067E85"/>
    <w:rsid w:val="00070475"/>
    <w:rsid w:val="00072B20"/>
    <w:rsid w:val="000744F0"/>
    <w:rsid w:val="00074B4A"/>
    <w:rsid w:val="00074E8E"/>
    <w:rsid w:val="00075B58"/>
    <w:rsid w:val="00075DF7"/>
    <w:rsid w:val="000763B0"/>
    <w:rsid w:val="000826F9"/>
    <w:rsid w:val="00086420"/>
    <w:rsid w:val="00086A7F"/>
    <w:rsid w:val="00087F10"/>
    <w:rsid w:val="00090A96"/>
    <w:rsid w:val="000922C9"/>
    <w:rsid w:val="000937CA"/>
    <w:rsid w:val="00096D8F"/>
    <w:rsid w:val="000971BE"/>
    <w:rsid w:val="00097F7E"/>
    <w:rsid w:val="000A036D"/>
    <w:rsid w:val="000A0392"/>
    <w:rsid w:val="000A0E01"/>
    <w:rsid w:val="000A1D31"/>
    <w:rsid w:val="000A384B"/>
    <w:rsid w:val="000A78BC"/>
    <w:rsid w:val="000B07FA"/>
    <w:rsid w:val="000B170C"/>
    <w:rsid w:val="000B419B"/>
    <w:rsid w:val="000B5F5D"/>
    <w:rsid w:val="000C02A6"/>
    <w:rsid w:val="000C1137"/>
    <w:rsid w:val="000C3C9E"/>
    <w:rsid w:val="000C4137"/>
    <w:rsid w:val="000C4F64"/>
    <w:rsid w:val="000C544A"/>
    <w:rsid w:val="000C6941"/>
    <w:rsid w:val="000C77D2"/>
    <w:rsid w:val="000C7CE3"/>
    <w:rsid w:val="000D26D8"/>
    <w:rsid w:val="000D6963"/>
    <w:rsid w:val="000D76B8"/>
    <w:rsid w:val="000D7EAC"/>
    <w:rsid w:val="000E0284"/>
    <w:rsid w:val="000E1DD1"/>
    <w:rsid w:val="000E4D84"/>
    <w:rsid w:val="000E5528"/>
    <w:rsid w:val="000E67A6"/>
    <w:rsid w:val="000E7627"/>
    <w:rsid w:val="000F292B"/>
    <w:rsid w:val="000F3E81"/>
    <w:rsid w:val="000F7189"/>
    <w:rsid w:val="0010437F"/>
    <w:rsid w:val="00105B9A"/>
    <w:rsid w:val="00110732"/>
    <w:rsid w:val="001125AC"/>
    <w:rsid w:val="00113807"/>
    <w:rsid w:val="00113A60"/>
    <w:rsid w:val="0011562A"/>
    <w:rsid w:val="0011689C"/>
    <w:rsid w:val="00117A58"/>
    <w:rsid w:val="00120001"/>
    <w:rsid w:val="001205E7"/>
    <w:rsid w:val="00121DFB"/>
    <w:rsid w:val="00122BF7"/>
    <w:rsid w:val="001256D4"/>
    <w:rsid w:val="00126925"/>
    <w:rsid w:val="00126C74"/>
    <w:rsid w:val="00127370"/>
    <w:rsid w:val="00130099"/>
    <w:rsid w:val="001302E2"/>
    <w:rsid w:val="0013185D"/>
    <w:rsid w:val="00137CAA"/>
    <w:rsid w:val="00140FB8"/>
    <w:rsid w:val="0014411D"/>
    <w:rsid w:val="00144EF7"/>
    <w:rsid w:val="0014618F"/>
    <w:rsid w:val="00147B3F"/>
    <w:rsid w:val="0015036B"/>
    <w:rsid w:val="00153B23"/>
    <w:rsid w:val="0015548D"/>
    <w:rsid w:val="00155DA2"/>
    <w:rsid w:val="00165E4B"/>
    <w:rsid w:val="00166ADD"/>
    <w:rsid w:val="00172A4C"/>
    <w:rsid w:val="0017453D"/>
    <w:rsid w:val="001773CA"/>
    <w:rsid w:val="00177959"/>
    <w:rsid w:val="001801F4"/>
    <w:rsid w:val="00180D9D"/>
    <w:rsid w:val="001813B9"/>
    <w:rsid w:val="0018228C"/>
    <w:rsid w:val="00190049"/>
    <w:rsid w:val="001904B9"/>
    <w:rsid w:val="0019480D"/>
    <w:rsid w:val="0019583C"/>
    <w:rsid w:val="001974C6"/>
    <w:rsid w:val="001A1EA4"/>
    <w:rsid w:val="001B0240"/>
    <w:rsid w:val="001B060A"/>
    <w:rsid w:val="001B13F6"/>
    <w:rsid w:val="001B15B3"/>
    <w:rsid w:val="001B3FD5"/>
    <w:rsid w:val="001B5EFB"/>
    <w:rsid w:val="001B7F00"/>
    <w:rsid w:val="001C4FF3"/>
    <w:rsid w:val="001D031B"/>
    <w:rsid w:val="001D3341"/>
    <w:rsid w:val="001D3D25"/>
    <w:rsid w:val="001D458F"/>
    <w:rsid w:val="001D48A3"/>
    <w:rsid w:val="001D58D7"/>
    <w:rsid w:val="001D5B8B"/>
    <w:rsid w:val="001D6758"/>
    <w:rsid w:val="001D7507"/>
    <w:rsid w:val="001E011A"/>
    <w:rsid w:val="001E0FB2"/>
    <w:rsid w:val="001E21E4"/>
    <w:rsid w:val="001E5170"/>
    <w:rsid w:val="001E5191"/>
    <w:rsid w:val="001E715E"/>
    <w:rsid w:val="001E76EC"/>
    <w:rsid w:val="001F0B0A"/>
    <w:rsid w:val="001F0E20"/>
    <w:rsid w:val="001F1B00"/>
    <w:rsid w:val="001F3655"/>
    <w:rsid w:val="001F3E07"/>
    <w:rsid w:val="001F6527"/>
    <w:rsid w:val="0020000E"/>
    <w:rsid w:val="002004A0"/>
    <w:rsid w:val="0020151F"/>
    <w:rsid w:val="0020160B"/>
    <w:rsid w:val="00203837"/>
    <w:rsid w:val="0020531F"/>
    <w:rsid w:val="002129AE"/>
    <w:rsid w:val="00213D6E"/>
    <w:rsid w:val="00215E7B"/>
    <w:rsid w:val="002204D0"/>
    <w:rsid w:val="002218C8"/>
    <w:rsid w:val="00221E37"/>
    <w:rsid w:val="00222497"/>
    <w:rsid w:val="00222DF6"/>
    <w:rsid w:val="00223F0E"/>
    <w:rsid w:val="00224C37"/>
    <w:rsid w:val="00224CA1"/>
    <w:rsid w:val="00225BB7"/>
    <w:rsid w:val="00225E87"/>
    <w:rsid w:val="00226E9A"/>
    <w:rsid w:val="00230F5A"/>
    <w:rsid w:val="00231337"/>
    <w:rsid w:val="0023164C"/>
    <w:rsid w:val="00231B37"/>
    <w:rsid w:val="002325CD"/>
    <w:rsid w:val="00232B28"/>
    <w:rsid w:val="0023575C"/>
    <w:rsid w:val="00235D92"/>
    <w:rsid w:val="00237942"/>
    <w:rsid w:val="00237B70"/>
    <w:rsid w:val="00237C4F"/>
    <w:rsid w:val="00237C96"/>
    <w:rsid w:val="0024155A"/>
    <w:rsid w:val="00243288"/>
    <w:rsid w:val="002447A4"/>
    <w:rsid w:val="00247012"/>
    <w:rsid w:val="002505F1"/>
    <w:rsid w:val="00251C5F"/>
    <w:rsid w:val="0025308B"/>
    <w:rsid w:val="00253509"/>
    <w:rsid w:val="002539CF"/>
    <w:rsid w:val="00253D25"/>
    <w:rsid w:val="002555C0"/>
    <w:rsid w:val="002558F5"/>
    <w:rsid w:val="002565BF"/>
    <w:rsid w:val="00257577"/>
    <w:rsid w:val="00257786"/>
    <w:rsid w:val="002642B0"/>
    <w:rsid w:val="00266BD4"/>
    <w:rsid w:val="00267901"/>
    <w:rsid w:val="00267CFA"/>
    <w:rsid w:val="00271663"/>
    <w:rsid w:val="00271A61"/>
    <w:rsid w:val="00271F88"/>
    <w:rsid w:val="00272C39"/>
    <w:rsid w:val="002739DE"/>
    <w:rsid w:val="0027467F"/>
    <w:rsid w:val="002801C3"/>
    <w:rsid w:val="00281F2E"/>
    <w:rsid w:val="002838E8"/>
    <w:rsid w:val="00284F05"/>
    <w:rsid w:val="00285700"/>
    <w:rsid w:val="00286AC7"/>
    <w:rsid w:val="00291B9E"/>
    <w:rsid w:val="002A174D"/>
    <w:rsid w:val="002A268F"/>
    <w:rsid w:val="002A3452"/>
    <w:rsid w:val="002B0062"/>
    <w:rsid w:val="002B1621"/>
    <w:rsid w:val="002B1A4A"/>
    <w:rsid w:val="002B23F2"/>
    <w:rsid w:val="002B362C"/>
    <w:rsid w:val="002B4139"/>
    <w:rsid w:val="002B4952"/>
    <w:rsid w:val="002B6382"/>
    <w:rsid w:val="002B68C0"/>
    <w:rsid w:val="002B6B6E"/>
    <w:rsid w:val="002B7D89"/>
    <w:rsid w:val="002C2B99"/>
    <w:rsid w:val="002C3921"/>
    <w:rsid w:val="002C3A99"/>
    <w:rsid w:val="002C4006"/>
    <w:rsid w:val="002D0304"/>
    <w:rsid w:val="002D177E"/>
    <w:rsid w:val="002D27E9"/>
    <w:rsid w:val="002D4659"/>
    <w:rsid w:val="002E1C5E"/>
    <w:rsid w:val="002E2A42"/>
    <w:rsid w:val="002E4320"/>
    <w:rsid w:val="002E4BE9"/>
    <w:rsid w:val="002F213A"/>
    <w:rsid w:val="002F2142"/>
    <w:rsid w:val="002F2888"/>
    <w:rsid w:val="002F48A0"/>
    <w:rsid w:val="002F4946"/>
    <w:rsid w:val="002F4ED7"/>
    <w:rsid w:val="002F5050"/>
    <w:rsid w:val="002F5B2A"/>
    <w:rsid w:val="002F5C29"/>
    <w:rsid w:val="002F667F"/>
    <w:rsid w:val="003003FC"/>
    <w:rsid w:val="00303552"/>
    <w:rsid w:val="003038C2"/>
    <w:rsid w:val="003059C7"/>
    <w:rsid w:val="00311CBC"/>
    <w:rsid w:val="003123F8"/>
    <w:rsid w:val="00312A83"/>
    <w:rsid w:val="00314A20"/>
    <w:rsid w:val="003164D4"/>
    <w:rsid w:val="00317218"/>
    <w:rsid w:val="0032085E"/>
    <w:rsid w:val="00323A5C"/>
    <w:rsid w:val="00323ED1"/>
    <w:rsid w:val="00325E38"/>
    <w:rsid w:val="00327424"/>
    <w:rsid w:val="00327C7C"/>
    <w:rsid w:val="0033139B"/>
    <w:rsid w:val="00333916"/>
    <w:rsid w:val="00335A7D"/>
    <w:rsid w:val="00341E54"/>
    <w:rsid w:val="00344F0E"/>
    <w:rsid w:val="0034609B"/>
    <w:rsid w:val="00346315"/>
    <w:rsid w:val="00347AD5"/>
    <w:rsid w:val="003503BE"/>
    <w:rsid w:val="003508A7"/>
    <w:rsid w:val="003536BD"/>
    <w:rsid w:val="00353AB0"/>
    <w:rsid w:val="00357015"/>
    <w:rsid w:val="003628DD"/>
    <w:rsid w:val="00364E2A"/>
    <w:rsid w:val="003661E8"/>
    <w:rsid w:val="00366F62"/>
    <w:rsid w:val="00370517"/>
    <w:rsid w:val="00370832"/>
    <w:rsid w:val="0037219F"/>
    <w:rsid w:val="00376F78"/>
    <w:rsid w:val="0037734A"/>
    <w:rsid w:val="00384859"/>
    <w:rsid w:val="00384B4C"/>
    <w:rsid w:val="00385206"/>
    <w:rsid w:val="00385BCD"/>
    <w:rsid w:val="00387443"/>
    <w:rsid w:val="00387D48"/>
    <w:rsid w:val="00390E12"/>
    <w:rsid w:val="00392897"/>
    <w:rsid w:val="00393842"/>
    <w:rsid w:val="0039416E"/>
    <w:rsid w:val="00395202"/>
    <w:rsid w:val="0039544C"/>
    <w:rsid w:val="00395487"/>
    <w:rsid w:val="0039593B"/>
    <w:rsid w:val="00395C25"/>
    <w:rsid w:val="003961C8"/>
    <w:rsid w:val="003A110D"/>
    <w:rsid w:val="003A11BD"/>
    <w:rsid w:val="003A43AE"/>
    <w:rsid w:val="003B0BB1"/>
    <w:rsid w:val="003B1098"/>
    <w:rsid w:val="003B1D0C"/>
    <w:rsid w:val="003B3FD7"/>
    <w:rsid w:val="003B43C6"/>
    <w:rsid w:val="003C0273"/>
    <w:rsid w:val="003C1866"/>
    <w:rsid w:val="003C4573"/>
    <w:rsid w:val="003C52CC"/>
    <w:rsid w:val="003C5C9B"/>
    <w:rsid w:val="003C6507"/>
    <w:rsid w:val="003D0753"/>
    <w:rsid w:val="003D4D9D"/>
    <w:rsid w:val="003D5B4C"/>
    <w:rsid w:val="003D7071"/>
    <w:rsid w:val="003E5296"/>
    <w:rsid w:val="003E721D"/>
    <w:rsid w:val="003E7522"/>
    <w:rsid w:val="003F201F"/>
    <w:rsid w:val="003F2B4A"/>
    <w:rsid w:val="003F6686"/>
    <w:rsid w:val="00400358"/>
    <w:rsid w:val="00402177"/>
    <w:rsid w:val="00402B8E"/>
    <w:rsid w:val="0040339B"/>
    <w:rsid w:val="004046B0"/>
    <w:rsid w:val="004067C4"/>
    <w:rsid w:val="00411EFB"/>
    <w:rsid w:val="0041287F"/>
    <w:rsid w:val="004132F9"/>
    <w:rsid w:val="00417ECD"/>
    <w:rsid w:val="00420346"/>
    <w:rsid w:val="00420B37"/>
    <w:rsid w:val="00422367"/>
    <w:rsid w:val="00422DC3"/>
    <w:rsid w:val="0042477C"/>
    <w:rsid w:val="00431319"/>
    <w:rsid w:val="00432438"/>
    <w:rsid w:val="00433C85"/>
    <w:rsid w:val="00437E5A"/>
    <w:rsid w:val="00441813"/>
    <w:rsid w:val="00444D09"/>
    <w:rsid w:val="004476CE"/>
    <w:rsid w:val="00450710"/>
    <w:rsid w:val="004510E9"/>
    <w:rsid w:val="00453FBE"/>
    <w:rsid w:val="00454D38"/>
    <w:rsid w:val="004627DF"/>
    <w:rsid w:val="0046417B"/>
    <w:rsid w:val="00464A88"/>
    <w:rsid w:val="00466A14"/>
    <w:rsid w:val="0046759B"/>
    <w:rsid w:val="00467925"/>
    <w:rsid w:val="00470075"/>
    <w:rsid w:val="00470C21"/>
    <w:rsid w:val="004745F0"/>
    <w:rsid w:val="00477CA0"/>
    <w:rsid w:val="004839BE"/>
    <w:rsid w:val="00484DB9"/>
    <w:rsid w:val="00486794"/>
    <w:rsid w:val="00486C52"/>
    <w:rsid w:val="004920CE"/>
    <w:rsid w:val="00492973"/>
    <w:rsid w:val="00493923"/>
    <w:rsid w:val="004952B0"/>
    <w:rsid w:val="0049703E"/>
    <w:rsid w:val="00497699"/>
    <w:rsid w:val="004A148E"/>
    <w:rsid w:val="004A1AF5"/>
    <w:rsid w:val="004B3423"/>
    <w:rsid w:val="004B505F"/>
    <w:rsid w:val="004B5F18"/>
    <w:rsid w:val="004B6006"/>
    <w:rsid w:val="004B7463"/>
    <w:rsid w:val="004B7741"/>
    <w:rsid w:val="004C5698"/>
    <w:rsid w:val="004C63C0"/>
    <w:rsid w:val="004C72EC"/>
    <w:rsid w:val="004D071F"/>
    <w:rsid w:val="004D302F"/>
    <w:rsid w:val="004D46CE"/>
    <w:rsid w:val="004D556C"/>
    <w:rsid w:val="004D779A"/>
    <w:rsid w:val="004D79CB"/>
    <w:rsid w:val="004E2254"/>
    <w:rsid w:val="004E43F2"/>
    <w:rsid w:val="004E5939"/>
    <w:rsid w:val="004E7621"/>
    <w:rsid w:val="004E7973"/>
    <w:rsid w:val="004F01B7"/>
    <w:rsid w:val="004F131F"/>
    <w:rsid w:val="004F2F9B"/>
    <w:rsid w:val="004F5205"/>
    <w:rsid w:val="004F617F"/>
    <w:rsid w:val="004F7749"/>
    <w:rsid w:val="00501C02"/>
    <w:rsid w:val="0050440A"/>
    <w:rsid w:val="00505260"/>
    <w:rsid w:val="00506A57"/>
    <w:rsid w:val="00511175"/>
    <w:rsid w:val="00513091"/>
    <w:rsid w:val="00521A1F"/>
    <w:rsid w:val="0052226F"/>
    <w:rsid w:val="00523614"/>
    <w:rsid w:val="0052378D"/>
    <w:rsid w:val="00523D63"/>
    <w:rsid w:val="005244CF"/>
    <w:rsid w:val="0052513A"/>
    <w:rsid w:val="00532438"/>
    <w:rsid w:val="005332F8"/>
    <w:rsid w:val="005354DB"/>
    <w:rsid w:val="0053597A"/>
    <w:rsid w:val="005375AE"/>
    <w:rsid w:val="0054029D"/>
    <w:rsid w:val="005427EA"/>
    <w:rsid w:val="005429F5"/>
    <w:rsid w:val="00542E5F"/>
    <w:rsid w:val="005433A8"/>
    <w:rsid w:val="005441E5"/>
    <w:rsid w:val="00547021"/>
    <w:rsid w:val="00550D17"/>
    <w:rsid w:val="00553348"/>
    <w:rsid w:val="00554FDF"/>
    <w:rsid w:val="00560810"/>
    <w:rsid w:val="00562F02"/>
    <w:rsid w:val="00563C53"/>
    <w:rsid w:val="00565DA9"/>
    <w:rsid w:val="00566D14"/>
    <w:rsid w:val="00570E74"/>
    <w:rsid w:val="00571485"/>
    <w:rsid w:val="0057468A"/>
    <w:rsid w:val="00574AE0"/>
    <w:rsid w:val="00576510"/>
    <w:rsid w:val="005767F3"/>
    <w:rsid w:val="0058125D"/>
    <w:rsid w:val="00581448"/>
    <w:rsid w:val="00586497"/>
    <w:rsid w:val="00586772"/>
    <w:rsid w:val="00587AE9"/>
    <w:rsid w:val="00590D34"/>
    <w:rsid w:val="00597386"/>
    <w:rsid w:val="00597C39"/>
    <w:rsid w:val="00597F7A"/>
    <w:rsid w:val="005A0C63"/>
    <w:rsid w:val="005A1731"/>
    <w:rsid w:val="005A2FCA"/>
    <w:rsid w:val="005A3878"/>
    <w:rsid w:val="005A481F"/>
    <w:rsid w:val="005B4136"/>
    <w:rsid w:val="005B4489"/>
    <w:rsid w:val="005C3B1F"/>
    <w:rsid w:val="005C4B6F"/>
    <w:rsid w:val="005C57C2"/>
    <w:rsid w:val="005D0033"/>
    <w:rsid w:val="005D11E3"/>
    <w:rsid w:val="005D1E5F"/>
    <w:rsid w:val="005D2515"/>
    <w:rsid w:val="005D2B07"/>
    <w:rsid w:val="005D38B9"/>
    <w:rsid w:val="005D4E85"/>
    <w:rsid w:val="005D7E20"/>
    <w:rsid w:val="005E0019"/>
    <w:rsid w:val="005E0F2A"/>
    <w:rsid w:val="005E2D4D"/>
    <w:rsid w:val="005E70D8"/>
    <w:rsid w:val="005F22C5"/>
    <w:rsid w:val="005F528E"/>
    <w:rsid w:val="00600D52"/>
    <w:rsid w:val="0061178B"/>
    <w:rsid w:val="006124BF"/>
    <w:rsid w:val="00614C26"/>
    <w:rsid w:val="00620455"/>
    <w:rsid w:val="006221B7"/>
    <w:rsid w:val="00623525"/>
    <w:rsid w:val="006251D7"/>
    <w:rsid w:val="00626683"/>
    <w:rsid w:val="00633B2B"/>
    <w:rsid w:val="00637331"/>
    <w:rsid w:val="006431EB"/>
    <w:rsid w:val="006444C7"/>
    <w:rsid w:val="006452FA"/>
    <w:rsid w:val="006454E8"/>
    <w:rsid w:val="00652279"/>
    <w:rsid w:val="006522D4"/>
    <w:rsid w:val="00654DB6"/>
    <w:rsid w:val="00656134"/>
    <w:rsid w:val="00660E69"/>
    <w:rsid w:val="00661E29"/>
    <w:rsid w:val="00672FC2"/>
    <w:rsid w:val="006743A2"/>
    <w:rsid w:val="00675E90"/>
    <w:rsid w:val="00675F7F"/>
    <w:rsid w:val="00677E58"/>
    <w:rsid w:val="00685CDD"/>
    <w:rsid w:val="00687DEB"/>
    <w:rsid w:val="00691FA0"/>
    <w:rsid w:val="00695695"/>
    <w:rsid w:val="00696386"/>
    <w:rsid w:val="006963FB"/>
    <w:rsid w:val="00697858"/>
    <w:rsid w:val="006A2678"/>
    <w:rsid w:val="006A3E02"/>
    <w:rsid w:val="006A4F84"/>
    <w:rsid w:val="006A67B0"/>
    <w:rsid w:val="006A729A"/>
    <w:rsid w:val="006A7CD9"/>
    <w:rsid w:val="006B0503"/>
    <w:rsid w:val="006B095D"/>
    <w:rsid w:val="006B5B04"/>
    <w:rsid w:val="006C2D92"/>
    <w:rsid w:val="006C6969"/>
    <w:rsid w:val="006D0061"/>
    <w:rsid w:val="006D0BF6"/>
    <w:rsid w:val="006D17F7"/>
    <w:rsid w:val="006D2530"/>
    <w:rsid w:val="006D28B8"/>
    <w:rsid w:val="006D5A09"/>
    <w:rsid w:val="006D709C"/>
    <w:rsid w:val="006D78BB"/>
    <w:rsid w:val="006D7C34"/>
    <w:rsid w:val="006E2CF6"/>
    <w:rsid w:val="006E2D62"/>
    <w:rsid w:val="006E3631"/>
    <w:rsid w:val="006E6CA5"/>
    <w:rsid w:val="006F0163"/>
    <w:rsid w:val="006F1639"/>
    <w:rsid w:val="006F4440"/>
    <w:rsid w:val="006F566E"/>
    <w:rsid w:val="006F7B09"/>
    <w:rsid w:val="007047F7"/>
    <w:rsid w:val="00705289"/>
    <w:rsid w:val="007106E6"/>
    <w:rsid w:val="0071095A"/>
    <w:rsid w:val="00711492"/>
    <w:rsid w:val="0071207E"/>
    <w:rsid w:val="007134E9"/>
    <w:rsid w:val="00714F3A"/>
    <w:rsid w:val="0071623C"/>
    <w:rsid w:val="00716B32"/>
    <w:rsid w:val="00720660"/>
    <w:rsid w:val="007213C9"/>
    <w:rsid w:val="0072489A"/>
    <w:rsid w:val="007315D3"/>
    <w:rsid w:val="00732D91"/>
    <w:rsid w:val="00734EFE"/>
    <w:rsid w:val="007357EE"/>
    <w:rsid w:val="00736930"/>
    <w:rsid w:val="007410E5"/>
    <w:rsid w:val="00743954"/>
    <w:rsid w:val="00743B8F"/>
    <w:rsid w:val="00747E48"/>
    <w:rsid w:val="00751E07"/>
    <w:rsid w:val="007522D7"/>
    <w:rsid w:val="007560FC"/>
    <w:rsid w:val="0076090E"/>
    <w:rsid w:val="007620B1"/>
    <w:rsid w:val="007622FB"/>
    <w:rsid w:val="0076626B"/>
    <w:rsid w:val="00766526"/>
    <w:rsid w:val="00767ECA"/>
    <w:rsid w:val="00770E49"/>
    <w:rsid w:val="00771374"/>
    <w:rsid w:val="00771D53"/>
    <w:rsid w:val="00772094"/>
    <w:rsid w:val="007738E9"/>
    <w:rsid w:val="00773929"/>
    <w:rsid w:val="00773F93"/>
    <w:rsid w:val="007777CD"/>
    <w:rsid w:val="0077795A"/>
    <w:rsid w:val="007818A8"/>
    <w:rsid w:val="00783292"/>
    <w:rsid w:val="007859EF"/>
    <w:rsid w:val="007860BD"/>
    <w:rsid w:val="0078785D"/>
    <w:rsid w:val="007906A8"/>
    <w:rsid w:val="0079103C"/>
    <w:rsid w:val="007918E4"/>
    <w:rsid w:val="00792B01"/>
    <w:rsid w:val="007933A8"/>
    <w:rsid w:val="00794003"/>
    <w:rsid w:val="00796532"/>
    <w:rsid w:val="007A0127"/>
    <w:rsid w:val="007A4FCC"/>
    <w:rsid w:val="007A508B"/>
    <w:rsid w:val="007A5634"/>
    <w:rsid w:val="007A5BD9"/>
    <w:rsid w:val="007A6BEC"/>
    <w:rsid w:val="007B0FD7"/>
    <w:rsid w:val="007B182D"/>
    <w:rsid w:val="007B2A7C"/>
    <w:rsid w:val="007B352A"/>
    <w:rsid w:val="007B3AD2"/>
    <w:rsid w:val="007B5ED6"/>
    <w:rsid w:val="007B7448"/>
    <w:rsid w:val="007C1EC0"/>
    <w:rsid w:val="007C4680"/>
    <w:rsid w:val="007C7498"/>
    <w:rsid w:val="007D09A2"/>
    <w:rsid w:val="007D0E3F"/>
    <w:rsid w:val="007D200B"/>
    <w:rsid w:val="007D2343"/>
    <w:rsid w:val="007D261E"/>
    <w:rsid w:val="007D4400"/>
    <w:rsid w:val="007D4880"/>
    <w:rsid w:val="007D5F97"/>
    <w:rsid w:val="007D7F8E"/>
    <w:rsid w:val="007E054B"/>
    <w:rsid w:val="007E2A1B"/>
    <w:rsid w:val="007E334D"/>
    <w:rsid w:val="007E41D7"/>
    <w:rsid w:val="007E44DE"/>
    <w:rsid w:val="007E4F0D"/>
    <w:rsid w:val="007E5E0C"/>
    <w:rsid w:val="007F009C"/>
    <w:rsid w:val="007F706E"/>
    <w:rsid w:val="00801681"/>
    <w:rsid w:val="00802330"/>
    <w:rsid w:val="008042B8"/>
    <w:rsid w:val="008056B1"/>
    <w:rsid w:val="00812A94"/>
    <w:rsid w:val="00816883"/>
    <w:rsid w:val="00816E93"/>
    <w:rsid w:val="008175CC"/>
    <w:rsid w:val="0082321C"/>
    <w:rsid w:val="00825F19"/>
    <w:rsid w:val="008265F1"/>
    <w:rsid w:val="00827111"/>
    <w:rsid w:val="00830500"/>
    <w:rsid w:val="00832542"/>
    <w:rsid w:val="00833ECA"/>
    <w:rsid w:val="00835E46"/>
    <w:rsid w:val="00842AEB"/>
    <w:rsid w:val="00843113"/>
    <w:rsid w:val="00844AFE"/>
    <w:rsid w:val="008451B6"/>
    <w:rsid w:val="00851C68"/>
    <w:rsid w:val="00852B19"/>
    <w:rsid w:val="00853DE5"/>
    <w:rsid w:val="00854F6C"/>
    <w:rsid w:val="008560EB"/>
    <w:rsid w:val="00863A29"/>
    <w:rsid w:val="00867674"/>
    <w:rsid w:val="00867A33"/>
    <w:rsid w:val="00870280"/>
    <w:rsid w:val="00871789"/>
    <w:rsid w:val="00872EB1"/>
    <w:rsid w:val="008742C4"/>
    <w:rsid w:val="008743F3"/>
    <w:rsid w:val="0087606B"/>
    <w:rsid w:val="008760BB"/>
    <w:rsid w:val="00876D44"/>
    <w:rsid w:val="00877157"/>
    <w:rsid w:val="008811F0"/>
    <w:rsid w:val="008852DA"/>
    <w:rsid w:val="0088593B"/>
    <w:rsid w:val="008862D9"/>
    <w:rsid w:val="00886FE2"/>
    <w:rsid w:val="00887C97"/>
    <w:rsid w:val="00892F39"/>
    <w:rsid w:val="00894D3E"/>
    <w:rsid w:val="00895A10"/>
    <w:rsid w:val="00897D48"/>
    <w:rsid w:val="008A06FB"/>
    <w:rsid w:val="008A2BF7"/>
    <w:rsid w:val="008A656E"/>
    <w:rsid w:val="008B03C4"/>
    <w:rsid w:val="008B0C01"/>
    <w:rsid w:val="008B1661"/>
    <w:rsid w:val="008B3CE0"/>
    <w:rsid w:val="008B44C5"/>
    <w:rsid w:val="008B499D"/>
    <w:rsid w:val="008B5128"/>
    <w:rsid w:val="008C3FCE"/>
    <w:rsid w:val="008C57F6"/>
    <w:rsid w:val="008C6BA7"/>
    <w:rsid w:val="008D1EC2"/>
    <w:rsid w:val="008D5776"/>
    <w:rsid w:val="008D5B42"/>
    <w:rsid w:val="008D5CD6"/>
    <w:rsid w:val="008E2ED8"/>
    <w:rsid w:val="008E3EB1"/>
    <w:rsid w:val="008E43D1"/>
    <w:rsid w:val="008E5929"/>
    <w:rsid w:val="008E692F"/>
    <w:rsid w:val="008F050F"/>
    <w:rsid w:val="008F10E5"/>
    <w:rsid w:val="008F11CC"/>
    <w:rsid w:val="008F31B9"/>
    <w:rsid w:val="008F4C96"/>
    <w:rsid w:val="0090081F"/>
    <w:rsid w:val="009008C1"/>
    <w:rsid w:val="00902476"/>
    <w:rsid w:val="00902EA6"/>
    <w:rsid w:val="009045E1"/>
    <w:rsid w:val="00907DE3"/>
    <w:rsid w:val="00914986"/>
    <w:rsid w:val="00914A02"/>
    <w:rsid w:val="00914A0A"/>
    <w:rsid w:val="00914BDC"/>
    <w:rsid w:val="009166C2"/>
    <w:rsid w:val="0092184C"/>
    <w:rsid w:val="00921EE0"/>
    <w:rsid w:val="00922E9C"/>
    <w:rsid w:val="00926582"/>
    <w:rsid w:val="0093010B"/>
    <w:rsid w:val="009307EE"/>
    <w:rsid w:val="00930E3B"/>
    <w:rsid w:val="00931C7F"/>
    <w:rsid w:val="00932820"/>
    <w:rsid w:val="00932CAB"/>
    <w:rsid w:val="009333B8"/>
    <w:rsid w:val="00935850"/>
    <w:rsid w:val="00942813"/>
    <w:rsid w:val="00942AEC"/>
    <w:rsid w:val="0094584C"/>
    <w:rsid w:val="00947D1F"/>
    <w:rsid w:val="0095014A"/>
    <w:rsid w:val="009512A5"/>
    <w:rsid w:val="009512B8"/>
    <w:rsid w:val="00953730"/>
    <w:rsid w:val="009541AB"/>
    <w:rsid w:val="0095594C"/>
    <w:rsid w:val="009564E1"/>
    <w:rsid w:val="009564E9"/>
    <w:rsid w:val="009608A1"/>
    <w:rsid w:val="00961518"/>
    <w:rsid w:val="0096198D"/>
    <w:rsid w:val="0096338D"/>
    <w:rsid w:val="0096662E"/>
    <w:rsid w:val="00966733"/>
    <w:rsid w:val="00967D1A"/>
    <w:rsid w:val="0097049A"/>
    <w:rsid w:val="00973A48"/>
    <w:rsid w:val="00973C3A"/>
    <w:rsid w:val="00973C83"/>
    <w:rsid w:val="00974BD4"/>
    <w:rsid w:val="00977208"/>
    <w:rsid w:val="0098065F"/>
    <w:rsid w:val="009807A4"/>
    <w:rsid w:val="009822FD"/>
    <w:rsid w:val="00983E82"/>
    <w:rsid w:val="00987EC1"/>
    <w:rsid w:val="00990BCC"/>
    <w:rsid w:val="00990E96"/>
    <w:rsid w:val="009916DE"/>
    <w:rsid w:val="00992A5D"/>
    <w:rsid w:val="009939CC"/>
    <w:rsid w:val="00996D89"/>
    <w:rsid w:val="00996E04"/>
    <w:rsid w:val="009979B4"/>
    <w:rsid w:val="009A03FD"/>
    <w:rsid w:val="009A090C"/>
    <w:rsid w:val="009A6722"/>
    <w:rsid w:val="009B22B2"/>
    <w:rsid w:val="009B3E8E"/>
    <w:rsid w:val="009B51BF"/>
    <w:rsid w:val="009C3224"/>
    <w:rsid w:val="009C36F1"/>
    <w:rsid w:val="009C378F"/>
    <w:rsid w:val="009C3E3C"/>
    <w:rsid w:val="009C4B9F"/>
    <w:rsid w:val="009C6290"/>
    <w:rsid w:val="009C6A17"/>
    <w:rsid w:val="009C702A"/>
    <w:rsid w:val="009C7D3E"/>
    <w:rsid w:val="009D2331"/>
    <w:rsid w:val="009D3257"/>
    <w:rsid w:val="009D64D4"/>
    <w:rsid w:val="009E07CF"/>
    <w:rsid w:val="009E0D0B"/>
    <w:rsid w:val="009E30C4"/>
    <w:rsid w:val="009F3A3E"/>
    <w:rsid w:val="009F53A0"/>
    <w:rsid w:val="009F53F2"/>
    <w:rsid w:val="009F563A"/>
    <w:rsid w:val="009F7FAC"/>
    <w:rsid w:val="00A04E21"/>
    <w:rsid w:val="00A16957"/>
    <w:rsid w:val="00A1736E"/>
    <w:rsid w:val="00A21122"/>
    <w:rsid w:val="00A21361"/>
    <w:rsid w:val="00A22802"/>
    <w:rsid w:val="00A22E46"/>
    <w:rsid w:val="00A237B5"/>
    <w:rsid w:val="00A25A55"/>
    <w:rsid w:val="00A26318"/>
    <w:rsid w:val="00A27566"/>
    <w:rsid w:val="00A31225"/>
    <w:rsid w:val="00A34385"/>
    <w:rsid w:val="00A34513"/>
    <w:rsid w:val="00A352D1"/>
    <w:rsid w:val="00A4518C"/>
    <w:rsid w:val="00A4619A"/>
    <w:rsid w:val="00A46CBE"/>
    <w:rsid w:val="00A50517"/>
    <w:rsid w:val="00A54925"/>
    <w:rsid w:val="00A554B2"/>
    <w:rsid w:val="00A61BE3"/>
    <w:rsid w:val="00A6293F"/>
    <w:rsid w:val="00A63895"/>
    <w:rsid w:val="00A65AE3"/>
    <w:rsid w:val="00A67E36"/>
    <w:rsid w:val="00A74C27"/>
    <w:rsid w:val="00A77064"/>
    <w:rsid w:val="00A80BF1"/>
    <w:rsid w:val="00A80FA6"/>
    <w:rsid w:val="00A8386B"/>
    <w:rsid w:val="00A838F4"/>
    <w:rsid w:val="00A846C9"/>
    <w:rsid w:val="00A85A3D"/>
    <w:rsid w:val="00A86B60"/>
    <w:rsid w:val="00A87A00"/>
    <w:rsid w:val="00A92B13"/>
    <w:rsid w:val="00A9719E"/>
    <w:rsid w:val="00A9733C"/>
    <w:rsid w:val="00A97536"/>
    <w:rsid w:val="00AA042F"/>
    <w:rsid w:val="00AA12CE"/>
    <w:rsid w:val="00AA3510"/>
    <w:rsid w:val="00AA371C"/>
    <w:rsid w:val="00AA595C"/>
    <w:rsid w:val="00AB1DAA"/>
    <w:rsid w:val="00AB555E"/>
    <w:rsid w:val="00AC687F"/>
    <w:rsid w:val="00AD099D"/>
    <w:rsid w:val="00AD2326"/>
    <w:rsid w:val="00AD3718"/>
    <w:rsid w:val="00AD72CD"/>
    <w:rsid w:val="00AD7427"/>
    <w:rsid w:val="00AE02AB"/>
    <w:rsid w:val="00AE0B7F"/>
    <w:rsid w:val="00AE4A46"/>
    <w:rsid w:val="00AE5E86"/>
    <w:rsid w:val="00AE6967"/>
    <w:rsid w:val="00AE6E8C"/>
    <w:rsid w:val="00AF0233"/>
    <w:rsid w:val="00AF2F8D"/>
    <w:rsid w:val="00AF2F99"/>
    <w:rsid w:val="00AF4BA5"/>
    <w:rsid w:val="00B0015E"/>
    <w:rsid w:val="00B045D6"/>
    <w:rsid w:val="00B10C3A"/>
    <w:rsid w:val="00B142E4"/>
    <w:rsid w:val="00B1743D"/>
    <w:rsid w:val="00B20A55"/>
    <w:rsid w:val="00B225B3"/>
    <w:rsid w:val="00B267D0"/>
    <w:rsid w:val="00B270D6"/>
    <w:rsid w:val="00B332D8"/>
    <w:rsid w:val="00B351D6"/>
    <w:rsid w:val="00B37950"/>
    <w:rsid w:val="00B37EDE"/>
    <w:rsid w:val="00B4024E"/>
    <w:rsid w:val="00B44108"/>
    <w:rsid w:val="00B4466F"/>
    <w:rsid w:val="00B45A50"/>
    <w:rsid w:val="00B510E0"/>
    <w:rsid w:val="00B55A66"/>
    <w:rsid w:val="00B572F8"/>
    <w:rsid w:val="00B620DE"/>
    <w:rsid w:val="00B62B97"/>
    <w:rsid w:val="00B62C41"/>
    <w:rsid w:val="00B62CA6"/>
    <w:rsid w:val="00B648B4"/>
    <w:rsid w:val="00B66844"/>
    <w:rsid w:val="00B66AEB"/>
    <w:rsid w:val="00B674D3"/>
    <w:rsid w:val="00B723EE"/>
    <w:rsid w:val="00B72577"/>
    <w:rsid w:val="00B72BF2"/>
    <w:rsid w:val="00B73CBA"/>
    <w:rsid w:val="00B744BC"/>
    <w:rsid w:val="00B777E2"/>
    <w:rsid w:val="00B80ADB"/>
    <w:rsid w:val="00B83036"/>
    <w:rsid w:val="00B87B22"/>
    <w:rsid w:val="00B96033"/>
    <w:rsid w:val="00B9606B"/>
    <w:rsid w:val="00B96C00"/>
    <w:rsid w:val="00B970AC"/>
    <w:rsid w:val="00BA0B34"/>
    <w:rsid w:val="00BA1201"/>
    <w:rsid w:val="00BA2309"/>
    <w:rsid w:val="00BA2C94"/>
    <w:rsid w:val="00BA488E"/>
    <w:rsid w:val="00BA4B1C"/>
    <w:rsid w:val="00BA52C3"/>
    <w:rsid w:val="00BA5728"/>
    <w:rsid w:val="00BA6F05"/>
    <w:rsid w:val="00BA77FF"/>
    <w:rsid w:val="00BB1D1C"/>
    <w:rsid w:val="00BB2124"/>
    <w:rsid w:val="00BB3302"/>
    <w:rsid w:val="00BB4D80"/>
    <w:rsid w:val="00BC0A98"/>
    <w:rsid w:val="00BC0FB1"/>
    <w:rsid w:val="00BC14FA"/>
    <w:rsid w:val="00BC2B35"/>
    <w:rsid w:val="00BC5DB5"/>
    <w:rsid w:val="00BC6A67"/>
    <w:rsid w:val="00BD27B8"/>
    <w:rsid w:val="00BD3882"/>
    <w:rsid w:val="00BE03E2"/>
    <w:rsid w:val="00BE0494"/>
    <w:rsid w:val="00BE0634"/>
    <w:rsid w:val="00BE1014"/>
    <w:rsid w:val="00BE21B7"/>
    <w:rsid w:val="00BE6EA4"/>
    <w:rsid w:val="00BE6EA9"/>
    <w:rsid w:val="00BE79B5"/>
    <w:rsid w:val="00BF1742"/>
    <w:rsid w:val="00BF34E7"/>
    <w:rsid w:val="00BF7D36"/>
    <w:rsid w:val="00C11B38"/>
    <w:rsid w:val="00C124D8"/>
    <w:rsid w:val="00C15F9C"/>
    <w:rsid w:val="00C1668D"/>
    <w:rsid w:val="00C22DE7"/>
    <w:rsid w:val="00C238C1"/>
    <w:rsid w:val="00C23E13"/>
    <w:rsid w:val="00C243CC"/>
    <w:rsid w:val="00C25B76"/>
    <w:rsid w:val="00C27909"/>
    <w:rsid w:val="00C32C19"/>
    <w:rsid w:val="00C35469"/>
    <w:rsid w:val="00C364FF"/>
    <w:rsid w:val="00C368B5"/>
    <w:rsid w:val="00C36E1B"/>
    <w:rsid w:val="00C36FAE"/>
    <w:rsid w:val="00C37672"/>
    <w:rsid w:val="00C4076B"/>
    <w:rsid w:val="00C428CA"/>
    <w:rsid w:val="00C47B85"/>
    <w:rsid w:val="00C5143A"/>
    <w:rsid w:val="00C53CB8"/>
    <w:rsid w:val="00C55AEF"/>
    <w:rsid w:val="00C578FF"/>
    <w:rsid w:val="00C57F47"/>
    <w:rsid w:val="00C6231A"/>
    <w:rsid w:val="00C623AF"/>
    <w:rsid w:val="00C6561F"/>
    <w:rsid w:val="00C662AA"/>
    <w:rsid w:val="00C678E1"/>
    <w:rsid w:val="00C71604"/>
    <w:rsid w:val="00C74553"/>
    <w:rsid w:val="00C755F4"/>
    <w:rsid w:val="00C76059"/>
    <w:rsid w:val="00C763F1"/>
    <w:rsid w:val="00C76478"/>
    <w:rsid w:val="00C76686"/>
    <w:rsid w:val="00C77356"/>
    <w:rsid w:val="00C80D0A"/>
    <w:rsid w:val="00C81296"/>
    <w:rsid w:val="00C843AC"/>
    <w:rsid w:val="00C844BC"/>
    <w:rsid w:val="00C84D7F"/>
    <w:rsid w:val="00C85AE1"/>
    <w:rsid w:val="00C870C9"/>
    <w:rsid w:val="00C874BB"/>
    <w:rsid w:val="00C919C3"/>
    <w:rsid w:val="00C91E8A"/>
    <w:rsid w:val="00C93A04"/>
    <w:rsid w:val="00C94E17"/>
    <w:rsid w:val="00C95351"/>
    <w:rsid w:val="00C9568A"/>
    <w:rsid w:val="00C9591D"/>
    <w:rsid w:val="00C95C96"/>
    <w:rsid w:val="00CA16F5"/>
    <w:rsid w:val="00CB270D"/>
    <w:rsid w:val="00CB3279"/>
    <w:rsid w:val="00CB6291"/>
    <w:rsid w:val="00CB6D71"/>
    <w:rsid w:val="00CC109F"/>
    <w:rsid w:val="00CC10AB"/>
    <w:rsid w:val="00CC5A20"/>
    <w:rsid w:val="00CD67F1"/>
    <w:rsid w:val="00CD6CCB"/>
    <w:rsid w:val="00CE16F2"/>
    <w:rsid w:val="00CE1F96"/>
    <w:rsid w:val="00CE2BDC"/>
    <w:rsid w:val="00CE4131"/>
    <w:rsid w:val="00CE6EFF"/>
    <w:rsid w:val="00CF1D6D"/>
    <w:rsid w:val="00CF2A2F"/>
    <w:rsid w:val="00CF40C6"/>
    <w:rsid w:val="00D013C4"/>
    <w:rsid w:val="00D01F79"/>
    <w:rsid w:val="00D045D2"/>
    <w:rsid w:val="00D05F90"/>
    <w:rsid w:val="00D15C6E"/>
    <w:rsid w:val="00D15CF2"/>
    <w:rsid w:val="00D17BBF"/>
    <w:rsid w:val="00D17E98"/>
    <w:rsid w:val="00D205C1"/>
    <w:rsid w:val="00D20E09"/>
    <w:rsid w:val="00D21805"/>
    <w:rsid w:val="00D2562E"/>
    <w:rsid w:val="00D26A7A"/>
    <w:rsid w:val="00D315A8"/>
    <w:rsid w:val="00D31AF6"/>
    <w:rsid w:val="00D324BE"/>
    <w:rsid w:val="00D3275E"/>
    <w:rsid w:val="00D360D5"/>
    <w:rsid w:val="00D366E5"/>
    <w:rsid w:val="00D3762E"/>
    <w:rsid w:val="00D4003F"/>
    <w:rsid w:val="00D40D6D"/>
    <w:rsid w:val="00D40E0A"/>
    <w:rsid w:val="00D4113D"/>
    <w:rsid w:val="00D45DC5"/>
    <w:rsid w:val="00D46E11"/>
    <w:rsid w:val="00D519F1"/>
    <w:rsid w:val="00D51BC9"/>
    <w:rsid w:val="00D53629"/>
    <w:rsid w:val="00D53E70"/>
    <w:rsid w:val="00D54327"/>
    <w:rsid w:val="00D54E83"/>
    <w:rsid w:val="00D57568"/>
    <w:rsid w:val="00D57AB0"/>
    <w:rsid w:val="00D6203D"/>
    <w:rsid w:val="00D623C3"/>
    <w:rsid w:val="00D62428"/>
    <w:rsid w:val="00D62463"/>
    <w:rsid w:val="00D63037"/>
    <w:rsid w:val="00D65F39"/>
    <w:rsid w:val="00D66EEB"/>
    <w:rsid w:val="00D70332"/>
    <w:rsid w:val="00D72F9A"/>
    <w:rsid w:val="00D75ED8"/>
    <w:rsid w:val="00D76520"/>
    <w:rsid w:val="00D807B4"/>
    <w:rsid w:val="00D81711"/>
    <w:rsid w:val="00D84C75"/>
    <w:rsid w:val="00D85D37"/>
    <w:rsid w:val="00D95ADD"/>
    <w:rsid w:val="00DA0932"/>
    <w:rsid w:val="00DA0A5D"/>
    <w:rsid w:val="00DA1633"/>
    <w:rsid w:val="00DA2006"/>
    <w:rsid w:val="00DA7958"/>
    <w:rsid w:val="00DB0718"/>
    <w:rsid w:val="00DB2152"/>
    <w:rsid w:val="00DB38AA"/>
    <w:rsid w:val="00DB4537"/>
    <w:rsid w:val="00DB47ED"/>
    <w:rsid w:val="00DB4DF0"/>
    <w:rsid w:val="00DC0817"/>
    <w:rsid w:val="00DC242D"/>
    <w:rsid w:val="00DC26E2"/>
    <w:rsid w:val="00DC320E"/>
    <w:rsid w:val="00DC4203"/>
    <w:rsid w:val="00DC46B5"/>
    <w:rsid w:val="00DD0233"/>
    <w:rsid w:val="00DD0E4B"/>
    <w:rsid w:val="00DD3BD1"/>
    <w:rsid w:val="00DD4569"/>
    <w:rsid w:val="00DD5A42"/>
    <w:rsid w:val="00DD6C7C"/>
    <w:rsid w:val="00DD6FBF"/>
    <w:rsid w:val="00DD762B"/>
    <w:rsid w:val="00DE0FA5"/>
    <w:rsid w:val="00DE1825"/>
    <w:rsid w:val="00DE212F"/>
    <w:rsid w:val="00DE2FC5"/>
    <w:rsid w:val="00DE6EFE"/>
    <w:rsid w:val="00DF1272"/>
    <w:rsid w:val="00DF13D7"/>
    <w:rsid w:val="00DF1A85"/>
    <w:rsid w:val="00E04DFC"/>
    <w:rsid w:val="00E04FF7"/>
    <w:rsid w:val="00E06B93"/>
    <w:rsid w:val="00E104AE"/>
    <w:rsid w:val="00E11503"/>
    <w:rsid w:val="00E11DB6"/>
    <w:rsid w:val="00E142DD"/>
    <w:rsid w:val="00E16E7A"/>
    <w:rsid w:val="00E25F0D"/>
    <w:rsid w:val="00E3021C"/>
    <w:rsid w:val="00E331A5"/>
    <w:rsid w:val="00E41626"/>
    <w:rsid w:val="00E452E9"/>
    <w:rsid w:val="00E45D3C"/>
    <w:rsid w:val="00E46F15"/>
    <w:rsid w:val="00E502D4"/>
    <w:rsid w:val="00E50A9A"/>
    <w:rsid w:val="00E50CA4"/>
    <w:rsid w:val="00E516EC"/>
    <w:rsid w:val="00E53630"/>
    <w:rsid w:val="00E5466E"/>
    <w:rsid w:val="00E551D9"/>
    <w:rsid w:val="00E57BA0"/>
    <w:rsid w:val="00E60423"/>
    <w:rsid w:val="00E63C01"/>
    <w:rsid w:val="00E63EF4"/>
    <w:rsid w:val="00E6578E"/>
    <w:rsid w:val="00E65DE7"/>
    <w:rsid w:val="00E6657C"/>
    <w:rsid w:val="00E6658E"/>
    <w:rsid w:val="00E67172"/>
    <w:rsid w:val="00E73787"/>
    <w:rsid w:val="00E742BD"/>
    <w:rsid w:val="00E76743"/>
    <w:rsid w:val="00E777F8"/>
    <w:rsid w:val="00E77888"/>
    <w:rsid w:val="00E81B51"/>
    <w:rsid w:val="00E81B78"/>
    <w:rsid w:val="00E832DA"/>
    <w:rsid w:val="00E85D2A"/>
    <w:rsid w:val="00E85FF6"/>
    <w:rsid w:val="00E86A00"/>
    <w:rsid w:val="00E94877"/>
    <w:rsid w:val="00E94ABD"/>
    <w:rsid w:val="00E94AED"/>
    <w:rsid w:val="00E94C13"/>
    <w:rsid w:val="00E965B4"/>
    <w:rsid w:val="00E967CD"/>
    <w:rsid w:val="00EA1623"/>
    <w:rsid w:val="00EA3525"/>
    <w:rsid w:val="00EA4505"/>
    <w:rsid w:val="00EA486E"/>
    <w:rsid w:val="00EA5683"/>
    <w:rsid w:val="00EA5E44"/>
    <w:rsid w:val="00EA67DD"/>
    <w:rsid w:val="00EA694B"/>
    <w:rsid w:val="00EB0B58"/>
    <w:rsid w:val="00EB35B2"/>
    <w:rsid w:val="00EB4DCF"/>
    <w:rsid w:val="00EB5020"/>
    <w:rsid w:val="00EB58C9"/>
    <w:rsid w:val="00EB66EC"/>
    <w:rsid w:val="00EC02AE"/>
    <w:rsid w:val="00EC1711"/>
    <w:rsid w:val="00EC1BF3"/>
    <w:rsid w:val="00EC1EBF"/>
    <w:rsid w:val="00EC2DBA"/>
    <w:rsid w:val="00EC3C65"/>
    <w:rsid w:val="00EC58E5"/>
    <w:rsid w:val="00EC6C3B"/>
    <w:rsid w:val="00EC765C"/>
    <w:rsid w:val="00EC7775"/>
    <w:rsid w:val="00EC7C22"/>
    <w:rsid w:val="00ED1CB4"/>
    <w:rsid w:val="00ED2FFC"/>
    <w:rsid w:val="00ED33F5"/>
    <w:rsid w:val="00ED6137"/>
    <w:rsid w:val="00ED7E06"/>
    <w:rsid w:val="00EE0818"/>
    <w:rsid w:val="00EE55C0"/>
    <w:rsid w:val="00EE5690"/>
    <w:rsid w:val="00EE6865"/>
    <w:rsid w:val="00EF34F5"/>
    <w:rsid w:val="00EF42E0"/>
    <w:rsid w:val="00EF52A5"/>
    <w:rsid w:val="00EF69FC"/>
    <w:rsid w:val="00EF7DED"/>
    <w:rsid w:val="00F002BA"/>
    <w:rsid w:val="00F01A08"/>
    <w:rsid w:val="00F01A1E"/>
    <w:rsid w:val="00F05179"/>
    <w:rsid w:val="00F12595"/>
    <w:rsid w:val="00F14C1F"/>
    <w:rsid w:val="00F317DA"/>
    <w:rsid w:val="00F356EF"/>
    <w:rsid w:val="00F36D72"/>
    <w:rsid w:val="00F4544F"/>
    <w:rsid w:val="00F47838"/>
    <w:rsid w:val="00F50E9C"/>
    <w:rsid w:val="00F510B8"/>
    <w:rsid w:val="00F51ACC"/>
    <w:rsid w:val="00F5613A"/>
    <w:rsid w:val="00F5620A"/>
    <w:rsid w:val="00F56F5E"/>
    <w:rsid w:val="00F62E32"/>
    <w:rsid w:val="00F653C8"/>
    <w:rsid w:val="00F65C61"/>
    <w:rsid w:val="00F7003A"/>
    <w:rsid w:val="00F70466"/>
    <w:rsid w:val="00F722FC"/>
    <w:rsid w:val="00F7300A"/>
    <w:rsid w:val="00F73741"/>
    <w:rsid w:val="00F74187"/>
    <w:rsid w:val="00F74685"/>
    <w:rsid w:val="00F8224E"/>
    <w:rsid w:val="00F82BAB"/>
    <w:rsid w:val="00F82CD5"/>
    <w:rsid w:val="00F83556"/>
    <w:rsid w:val="00F84EC9"/>
    <w:rsid w:val="00F872A4"/>
    <w:rsid w:val="00F873BB"/>
    <w:rsid w:val="00F92A20"/>
    <w:rsid w:val="00F9417A"/>
    <w:rsid w:val="00F94CC8"/>
    <w:rsid w:val="00F953D7"/>
    <w:rsid w:val="00F97898"/>
    <w:rsid w:val="00FA3805"/>
    <w:rsid w:val="00FA3E8B"/>
    <w:rsid w:val="00FA4386"/>
    <w:rsid w:val="00FB0EA8"/>
    <w:rsid w:val="00FB1835"/>
    <w:rsid w:val="00FB5207"/>
    <w:rsid w:val="00FB5EEE"/>
    <w:rsid w:val="00FC0704"/>
    <w:rsid w:val="00FC3096"/>
    <w:rsid w:val="00FC5549"/>
    <w:rsid w:val="00FC7132"/>
    <w:rsid w:val="00FC7E9F"/>
    <w:rsid w:val="00FC7F9C"/>
    <w:rsid w:val="00FD0210"/>
    <w:rsid w:val="00FD024D"/>
    <w:rsid w:val="00FD0A85"/>
    <w:rsid w:val="00FD0FEA"/>
    <w:rsid w:val="00FD16C0"/>
    <w:rsid w:val="00FD42C2"/>
    <w:rsid w:val="00FD4C6B"/>
    <w:rsid w:val="00FD5352"/>
    <w:rsid w:val="00FD5F7E"/>
    <w:rsid w:val="00FD73EF"/>
    <w:rsid w:val="00FE4BAB"/>
    <w:rsid w:val="00FE4C6B"/>
    <w:rsid w:val="00FE51DF"/>
    <w:rsid w:val="00FE66B5"/>
    <w:rsid w:val="00FE674A"/>
    <w:rsid w:val="00FE6A94"/>
    <w:rsid w:val="00FE6AEB"/>
    <w:rsid w:val="00FE7A70"/>
    <w:rsid w:val="00FF0A61"/>
    <w:rsid w:val="00FF4884"/>
    <w:rsid w:val="00FF4F11"/>
    <w:rsid w:val="00FF56DA"/>
    <w:rsid w:val="00FF68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97BA4"/>
  <w15:docId w15:val="{10D63807-9414-46C8-8BE4-94B7D903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ase"/>
    <w:qFormat/>
    <w:rsid w:val="00A352D1"/>
    <w:pPr>
      <w:spacing w:after="140" w:line="280" w:lineRule="atLeast"/>
    </w:pPr>
    <w:rPr>
      <w:rFonts w:ascii="Verdana" w:hAnsi="Verdana"/>
      <w:lang w:eastAsia="en-GB"/>
    </w:rPr>
  </w:style>
  <w:style w:type="paragraph" w:styleId="Overskrift1">
    <w:name w:val="heading 1"/>
    <w:aliases w:val="H1"/>
    <w:basedOn w:val="Normal"/>
    <w:next w:val="Normal"/>
    <w:qFormat/>
    <w:rsid w:val="00532438"/>
    <w:pPr>
      <w:keepNext/>
      <w:spacing w:before="280"/>
      <w:outlineLvl w:val="0"/>
    </w:pPr>
    <w:rPr>
      <w:rFonts w:cs="Arial"/>
      <w:b/>
      <w:bCs/>
      <w:sz w:val="22"/>
      <w:szCs w:val="22"/>
    </w:rPr>
  </w:style>
  <w:style w:type="paragraph" w:styleId="Overskrift2">
    <w:name w:val="heading 2"/>
    <w:aliases w:val="H2"/>
    <w:basedOn w:val="Overskrift1"/>
    <w:next w:val="Normal"/>
    <w:qFormat/>
    <w:rsid w:val="002565BF"/>
    <w:pPr>
      <w:numPr>
        <w:ilvl w:val="1"/>
        <w:numId w:val="3"/>
      </w:numPr>
      <w:outlineLvl w:val="1"/>
    </w:pPr>
    <w:rPr>
      <w:i/>
      <w:iCs/>
    </w:rPr>
  </w:style>
  <w:style w:type="paragraph" w:styleId="Overskrift3">
    <w:name w:val="heading 3"/>
    <w:aliases w:val="H3"/>
    <w:basedOn w:val="Normal"/>
    <w:next w:val="Normal"/>
    <w:qFormat/>
    <w:rsid w:val="000465AD"/>
    <w:pPr>
      <w:keepNext/>
      <w:spacing w:after="0"/>
      <w:outlineLvl w:val="2"/>
    </w:pPr>
    <w:rPr>
      <w:rFonts w:cs="Arial"/>
      <w:bCs/>
      <w:i/>
      <w:szCs w:val="26"/>
    </w:rPr>
  </w:style>
  <w:style w:type="paragraph" w:styleId="Overskrift4">
    <w:name w:val="heading 4"/>
    <w:basedOn w:val="Normal"/>
    <w:next w:val="Normal"/>
    <w:qFormat/>
    <w:rsid w:val="00E5466E"/>
    <w:pPr>
      <w:keepNext/>
      <w:spacing w:before="240" w:after="60"/>
      <w:outlineLvl w:val="3"/>
    </w:pPr>
    <w:rPr>
      <w:bCs/>
    </w:rPr>
  </w:style>
  <w:style w:type="paragraph" w:styleId="Overskrift5">
    <w:name w:val="heading 5"/>
    <w:basedOn w:val="Normal"/>
    <w:next w:val="Normal"/>
    <w:qFormat/>
    <w:rsid w:val="00285700"/>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PageTop"/>
    <w:basedOn w:val="Normal"/>
    <w:rsid w:val="00EB66EC"/>
    <w:pPr>
      <w:tabs>
        <w:tab w:val="center" w:pos="4153"/>
        <w:tab w:val="right" w:pos="8306"/>
      </w:tabs>
    </w:pPr>
  </w:style>
  <w:style w:type="paragraph" w:styleId="Sidefod">
    <w:name w:val="footer"/>
    <w:aliases w:val="PageBottom"/>
    <w:basedOn w:val="Normal"/>
    <w:rsid w:val="00EB66EC"/>
    <w:rPr>
      <w:sz w:val="16"/>
    </w:rPr>
  </w:style>
  <w:style w:type="paragraph" w:customStyle="1" w:styleId="Afsender">
    <w:name w:val="Afsender"/>
    <w:rsid w:val="00EB66EC"/>
    <w:pPr>
      <w:widowControl w:val="0"/>
      <w:spacing w:line="280" w:lineRule="exact"/>
      <w:jc w:val="right"/>
    </w:pPr>
    <w:rPr>
      <w:rFonts w:ascii="Verdana" w:hAnsi="Verdana"/>
      <w:sz w:val="16"/>
      <w:szCs w:val="16"/>
      <w:lang w:eastAsia="en-GB"/>
    </w:rPr>
  </w:style>
  <w:style w:type="paragraph" w:customStyle="1" w:styleId="Modtager">
    <w:name w:val="Modtager"/>
    <w:basedOn w:val="Normal"/>
    <w:rsid w:val="00EB66EC"/>
    <w:pPr>
      <w:tabs>
        <w:tab w:val="left" w:pos="2552"/>
      </w:tabs>
    </w:pPr>
  </w:style>
  <w:style w:type="character" w:styleId="Sidetal">
    <w:name w:val="page number"/>
    <w:basedOn w:val="Standardskrifttypeiafsnit"/>
    <w:rsid w:val="00EB66EC"/>
  </w:style>
  <w:style w:type="paragraph" w:customStyle="1" w:styleId="RightBox">
    <w:name w:val="RightBox"/>
    <w:basedOn w:val="Normal"/>
    <w:rsid w:val="00EB66EC"/>
    <w:pPr>
      <w:spacing w:after="0"/>
    </w:pPr>
    <w:rPr>
      <w:lang w:val="en-GB" w:eastAsia="da-DK"/>
    </w:rPr>
  </w:style>
  <w:style w:type="paragraph" w:styleId="Indholdsfortegnelse4">
    <w:name w:val="toc 4"/>
    <w:basedOn w:val="Normal"/>
    <w:next w:val="Normal"/>
    <w:autoRedefine/>
    <w:semiHidden/>
    <w:rsid w:val="00EB66EC"/>
    <w:pPr>
      <w:ind w:left="600"/>
    </w:pPr>
  </w:style>
  <w:style w:type="paragraph" w:customStyle="1" w:styleId="Titeloverskrift">
    <w:name w:val="Titeloverskrift"/>
    <w:basedOn w:val="Overskrift1"/>
    <w:next w:val="Normal"/>
    <w:rsid w:val="00EB66EC"/>
    <w:pPr>
      <w:outlineLvl w:val="9"/>
    </w:pPr>
  </w:style>
  <w:style w:type="paragraph" w:customStyle="1" w:styleId="Tabel">
    <w:name w:val="Tabel"/>
    <w:basedOn w:val="Normal"/>
    <w:rsid w:val="00EB66EC"/>
    <w:rPr>
      <w:sz w:val="18"/>
    </w:rPr>
  </w:style>
  <w:style w:type="paragraph" w:styleId="Fodnotetekst">
    <w:name w:val="footnote text"/>
    <w:basedOn w:val="Normal"/>
    <w:link w:val="FodnotetekstTegn"/>
    <w:uiPriority w:val="99"/>
    <w:rsid w:val="00EB66EC"/>
    <w:rPr>
      <w:sz w:val="16"/>
    </w:rPr>
  </w:style>
  <w:style w:type="paragraph" w:styleId="Indholdsfortegnelse1">
    <w:name w:val="toc 1"/>
    <w:basedOn w:val="Normal"/>
    <w:next w:val="Normal"/>
    <w:uiPriority w:val="39"/>
    <w:rsid w:val="00532438"/>
    <w:pPr>
      <w:spacing w:before="280"/>
    </w:pPr>
    <w:rPr>
      <w:b/>
    </w:rPr>
  </w:style>
  <w:style w:type="paragraph" w:customStyle="1" w:styleId="PunktListe">
    <w:name w:val="PunktListe"/>
    <w:basedOn w:val="Normal"/>
    <w:rsid w:val="00EB66EC"/>
    <w:pPr>
      <w:spacing w:after="0"/>
    </w:pPr>
  </w:style>
  <w:style w:type="paragraph" w:styleId="Indholdsfortegnelse2">
    <w:name w:val="toc 2"/>
    <w:basedOn w:val="Normal"/>
    <w:next w:val="Normal"/>
    <w:uiPriority w:val="39"/>
    <w:rsid w:val="00285700"/>
  </w:style>
  <w:style w:type="paragraph" w:styleId="Indholdsfortegnelse3">
    <w:name w:val="toc 3"/>
    <w:basedOn w:val="Normal"/>
    <w:next w:val="Normal"/>
    <w:uiPriority w:val="39"/>
    <w:rsid w:val="00285700"/>
    <w:pPr>
      <w:tabs>
        <w:tab w:val="right" w:leader="dot" w:pos="7133"/>
      </w:tabs>
      <w:ind w:left="284"/>
    </w:pPr>
    <w:rPr>
      <w:i/>
    </w:rPr>
  </w:style>
  <w:style w:type="table" w:styleId="Tabel-Gitter">
    <w:name w:val="Table Grid"/>
    <w:basedOn w:val="Tabel-Normal"/>
    <w:uiPriority w:val="59"/>
    <w:rsid w:val="00BA0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352D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2D1"/>
    <w:rPr>
      <w:rFonts w:ascii="Tahoma" w:hAnsi="Tahoma" w:cs="Tahoma"/>
      <w:sz w:val="16"/>
      <w:szCs w:val="16"/>
      <w:lang w:eastAsia="en-GB"/>
    </w:rPr>
  </w:style>
  <w:style w:type="paragraph" w:customStyle="1" w:styleId="TSJournalnummer">
    <w:name w:val="TSJournalnummer"/>
    <w:basedOn w:val="Normal"/>
    <w:qFormat/>
    <w:rsid w:val="00D62428"/>
    <w:pPr>
      <w:spacing w:after="0"/>
      <w:ind w:right="-2496"/>
      <w:jc w:val="right"/>
    </w:pPr>
    <w:rPr>
      <w:sz w:val="16"/>
      <w:szCs w:val="16"/>
    </w:rPr>
  </w:style>
  <w:style w:type="paragraph" w:customStyle="1" w:styleId="TSDato">
    <w:name w:val="TSDato"/>
    <w:basedOn w:val="Normal"/>
    <w:qFormat/>
    <w:rsid w:val="00D62428"/>
    <w:pPr>
      <w:spacing w:after="0"/>
      <w:ind w:right="-2496"/>
      <w:jc w:val="right"/>
    </w:pPr>
    <w:rPr>
      <w:sz w:val="16"/>
      <w:szCs w:val="16"/>
    </w:rPr>
  </w:style>
  <w:style w:type="paragraph" w:styleId="Listeafsnit">
    <w:name w:val="List Paragraph"/>
    <w:basedOn w:val="Normal"/>
    <w:uiPriority w:val="34"/>
    <w:qFormat/>
    <w:rsid w:val="00FE4BAB"/>
    <w:pPr>
      <w:spacing w:after="0" w:line="240" w:lineRule="auto"/>
      <w:ind w:left="720"/>
      <w:contextualSpacing/>
    </w:pPr>
    <w:rPr>
      <w:rFonts w:eastAsiaTheme="minorHAnsi" w:cstheme="minorBidi"/>
      <w:szCs w:val="22"/>
      <w:lang w:eastAsia="en-US"/>
    </w:rPr>
  </w:style>
  <w:style w:type="paragraph" w:customStyle="1" w:styleId="paragraf">
    <w:name w:val="paragraf"/>
    <w:basedOn w:val="Normal"/>
    <w:rsid w:val="00E331A5"/>
    <w:pPr>
      <w:spacing w:before="100" w:beforeAutospacing="1" w:after="100" w:afterAutospacing="1" w:line="240" w:lineRule="auto"/>
    </w:pPr>
    <w:rPr>
      <w:rFonts w:ascii="Calibri" w:hAnsi="Calibri" w:cs="Calibri"/>
      <w:sz w:val="22"/>
      <w:szCs w:val="22"/>
      <w:lang w:eastAsia="da-DK"/>
    </w:rPr>
  </w:style>
  <w:style w:type="character" w:customStyle="1" w:styleId="stknr">
    <w:name w:val="stknr"/>
    <w:basedOn w:val="Standardskrifttypeiafsnit"/>
    <w:rsid w:val="00E331A5"/>
  </w:style>
  <w:style w:type="paragraph" w:styleId="Almindeligtekst">
    <w:name w:val="Plain Text"/>
    <w:basedOn w:val="Normal"/>
    <w:link w:val="AlmindeligtekstTegn"/>
    <w:uiPriority w:val="99"/>
    <w:unhideWhenUsed/>
    <w:rsid w:val="00341E54"/>
    <w:pPr>
      <w:spacing w:after="0" w:line="240" w:lineRule="auto"/>
    </w:pPr>
    <w:rPr>
      <w:rFonts w:cs="Calibri"/>
      <w:lang w:eastAsia="da-DK"/>
    </w:rPr>
  </w:style>
  <w:style w:type="character" w:customStyle="1" w:styleId="AlmindeligtekstTegn">
    <w:name w:val="Almindelig tekst Tegn"/>
    <w:basedOn w:val="Standardskrifttypeiafsnit"/>
    <w:link w:val="Almindeligtekst"/>
    <w:uiPriority w:val="99"/>
    <w:rsid w:val="00341E54"/>
    <w:rPr>
      <w:rFonts w:ascii="Verdana" w:hAnsi="Verdana" w:cs="Calibri"/>
    </w:rPr>
  </w:style>
  <w:style w:type="character" w:styleId="Kommentarhenvisning">
    <w:name w:val="annotation reference"/>
    <w:basedOn w:val="Standardskrifttypeiafsnit"/>
    <w:uiPriority w:val="99"/>
    <w:semiHidden/>
    <w:unhideWhenUsed/>
    <w:rsid w:val="00A6293F"/>
    <w:rPr>
      <w:sz w:val="16"/>
      <w:szCs w:val="16"/>
    </w:rPr>
  </w:style>
  <w:style w:type="paragraph" w:styleId="Kommentartekst">
    <w:name w:val="annotation text"/>
    <w:basedOn w:val="Normal"/>
    <w:link w:val="KommentartekstTegn"/>
    <w:uiPriority w:val="99"/>
    <w:unhideWhenUsed/>
    <w:rsid w:val="00A6293F"/>
    <w:pPr>
      <w:spacing w:line="240" w:lineRule="auto"/>
    </w:pPr>
  </w:style>
  <w:style w:type="character" w:customStyle="1" w:styleId="KommentartekstTegn">
    <w:name w:val="Kommentartekst Tegn"/>
    <w:basedOn w:val="Standardskrifttypeiafsnit"/>
    <w:link w:val="Kommentartekst"/>
    <w:uiPriority w:val="99"/>
    <w:rsid w:val="00A6293F"/>
    <w:rPr>
      <w:rFonts w:ascii="Verdana" w:hAnsi="Verdana"/>
      <w:lang w:eastAsia="en-GB"/>
    </w:rPr>
  </w:style>
  <w:style w:type="paragraph" w:styleId="Kommentaremne">
    <w:name w:val="annotation subject"/>
    <w:basedOn w:val="Kommentartekst"/>
    <w:next w:val="Kommentartekst"/>
    <w:link w:val="KommentaremneTegn"/>
    <w:uiPriority w:val="99"/>
    <w:semiHidden/>
    <w:unhideWhenUsed/>
    <w:rsid w:val="00A6293F"/>
    <w:rPr>
      <w:b/>
      <w:bCs/>
    </w:rPr>
  </w:style>
  <w:style w:type="character" w:customStyle="1" w:styleId="KommentaremneTegn">
    <w:name w:val="Kommentaremne Tegn"/>
    <w:basedOn w:val="KommentartekstTegn"/>
    <w:link w:val="Kommentaremne"/>
    <w:uiPriority w:val="99"/>
    <w:semiHidden/>
    <w:rsid w:val="00A6293F"/>
    <w:rPr>
      <w:rFonts w:ascii="Verdana" w:hAnsi="Verdana"/>
      <w:b/>
      <w:bCs/>
      <w:lang w:eastAsia="en-GB"/>
    </w:rPr>
  </w:style>
  <w:style w:type="character" w:styleId="Hyperlink">
    <w:name w:val="Hyperlink"/>
    <w:basedOn w:val="Standardskrifttypeiafsnit"/>
    <w:uiPriority w:val="99"/>
    <w:unhideWhenUsed/>
    <w:rsid w:val="009008C1"/>
    <w:rPr>
      <w:color w:val="0563C1"/>
      <w:u w:val="single"/>
    </w:rPr>
  </w:style>
  <w:style w:type="character" w:styleId="BesgtLink">
    <w:name w:val="FollowedHyperlink"/>
    <w:basedOn w:val="Standardskrifttypeiafsnit"/>
    <w:uiPriority w:val="99"/>
    <w:semiHidden/>
    <w:unhideWhenUsed/>
    <w:rsid w:val="009008C1"/>
    <w:rPr>
      <w:color w:val="800080" w:themeColor="followedHyperlink"/>
      <w:u w:val="single"/>
    </w:rPr>
  </w:style>
  <w:style w:type="character" w:styleId="Fodnotehenvisning">
    <w:name w:val="footnote reference"/>
    <w:basedOn w:val="Standardskrifttypeiafsnit"/>
    <w:uiPriority w:val="99"/>
    <w:unhideWhenUsed/>
    <w:rsid w:val="007213C9"/>
    <w:rPr>
      <w:vertAlign w:val="superscript"/>
    </w:rPr>
  </w:style>
  <w:style w:type="paragraph" w:customStyle="1" w:styleId="Default">
    <w:name w:val="Default"/>
    <w:rsid w:val="00055175"/>
    <w:pPr>
      <w:autoSpaceDE w:val="0"/>
      <w:autoSpaceDN w:val="0"/>
      <w:adjustRightInd w:val="0"/>
    </w:pPr>
    <w:rPr>
      <w:rFonts w:ascii="Verdana" w:hAnsi="Verdana" w:cs="Verdana"/>
      <w:color w:val="000000"/>
      <w:sz w:val="24"/>
      <w:szCs w:val="24"/>
    </w:rPr>
  </w:style>
  <w:style w:type="paragraph" w:customStyle="1" w:styleId="Normal-Forsideoverskrift1">
    <w:name w:val="Normal - Forsideoverskrift1"/>
    <w:basedOn w:val="Normal"/>
    <w:uiPriority w:val="99"/>
    <w:rsid w:val="004B5F18"/>
    <w:pPr>
      <w:spacing w:after="0" w:line="240" w:lineRule="auto"/>
      <w:jc w:val="right"/>
    </w:pPr>
    <w:rPr>
      <w:sz w:val="72"/>
      <w:szCs w:val="24"/>
      <w:lang w:eastAsia="en-US"/>
    </w:rPr>
  </w:style>
  <w:style w:type="paragraph" w:styleId="Ingenafstand">
    <w:name w:val="No Spacing"/>
    <w:link w:val="IngenafstandTegn"/>
    <w:uiPriority w:val="1"/>
    <w:qFormat/>
    <w:rsid w:val="00D54327"/>
    <w:rPr>
      <w:rFonts w:asciiTheme="minorHAnsi" w:eastAsiaTheme="minorEastAsia" w:hAnsiTheme="minorHAnsi" w:cstheme="minorBidi"/>
      <w:sz w:val="22"/>
      <w:szCs w:val="22"/>
    </w:rPr>
  </w:style>
  <w:style w:type="character" w:customStyle="1" w:styleId="IngenafstandTegn">
    <w:name w:val="Ingen afstand Tegn"/>
    <w:basedOn w:val="Standardskrifttypeiafsnit"/>
    <w:link w:val="Ingenafstand"/>
    <w:uiPriority w:val="1"/>
    <w:rsid w:val="00D54327"/>
    <w:rPr>
      <w:rFonts w:asciiTheme="minorHAnsi" w:eastAsiaTheme="minorEastAsia" w:hAnsiTheme="minorHAnsi" w:cstheme="minorBidi"/>
      <w:sz w:val="22"/>
      <w:szCs w:val="22"/>
    </w:rPr>
  </w:style>
  <w:style w:type="paragraph" w:styleId="Overskrift">
    <w:name w:val="TOC Heading"/>
    <w:basedOn w:val="Overskrift1"/>
    <w:next w:val="Normal"/>
    <w:uiPriority w:val="39"/>
    <w:unhideWhenUsed/>
    <w:qFormat/>
    <w:rsid w:val="00D54327"/>
    <w:pPr>
      <w:keepLines/>
      <w:spacing w:before="240" w:after="0" w:line="259" w:lineRule="auto"/>
      <w:outlineLvl w:val="9"/>
    </w:pPr>
    <w:rPr>
      <w:rFonts w:asciiTheme="majorHAnsi" w:eastAsiaTheme="majorEastAsia" w:hAnsiTheme="majorHAnsi" w:cstheme="majorBidi"/>
      <w:b w:val="0"/>
      <w:bCs w:val="0"/>
      <w:color w:val="365F91" w:themeColor="accent1" w:themeShade="BF"/>
      <w:sz w:val="32"/>
      <w:szCs w:val="32"/>
      <w:lang w:eastAsia="da-DK"/>
    </w:rPr>
  </w:style>
  <w:style w:type="character" w:customStyle="1" w:styleId="FodnotetekstTegn">
    <w:name w:val="Fodnotetekst Tegn"/>
    <w:link w:val="Fodnotetekst"/>
    <w:uiPriority w:val="99"/>
    <w:locked/>
    <w:rsid w:val="00D54327"/>
    <w:rPr>
      <w:rFonts w:ascii="Verdana" w:hAnsi="Verdana"/>
      <w:sz w:val="16"/>
      <w:lang w:eastAsia="en-GB"/>
    </w:rPr>
  </w:style>
  <w:style w:type="character" w:styleId="Ulstomtale">
    <w:name w:val="Unresolved Mention"/>
    <w:basedOn w:val="Standardskrifttypeiafsnit"/>
    <w:uiPriority w:val="99"/>
    <w:semiHidden/>
    <w:unhideWhenUsed/>
    <w:rsid w:val="00C15F9C"/>
    <w:rPr>
      <w:color w:val="605E5C"/>
      <w:shd w:val="clear" w:color="auto" w:fill="E1DFDD"/>
    </w:rPr>
  </w:style>
  <w:style w:type="paragraph" w:styleId="Billedtekst">
    <w:name w:val="caption"/>
    <w:basedOn w:val="Normal"/>
    <w:next w:val="Normal"/>
    <w:uiPriority w:val="35"/>
    <w:unhideWhenUsed/>
    <w:qFormat/>
    <w:rsid w:val="00A46CBE"/>
    <w:pPr>
      <w:spacing w:after="200" w:line="240" w:lineRule="auto"/>
    </w:pPr>
    <w:rPr>
      <w:i/>
      <w:iCs/>
      <w:color w:val="1F497D" w:themeColor="text2"/>
      <w:sz w:val="18"/>
      <w:szCs w:val="18"/>
    </w:rPr>
  </w:style>
  <w:style w:type="paragraph" w:styleId="Brdtekst">
    <w:name w:val="Body Text"/>
    <w:basedOn w:val="Normal"/>
    <w:link w:val="BrdtekstTegn"/>
    <w:rsid w:val="00303552"/>
    <w:pPr>
      <w:spacing w:after="120" w:line="288" w:lineRule="auto"/>
    </w:pPr>
    <w:rPr>
      <w:sz w:val="18"/>
      <w:szCs w:val="24"/>
      <w:lang w:eastAsia="en-US"/>
    </w:rPr>
  </w:style>
  <w:style w:type="character" w:customStyle="1" w:styleId="BrdtekstTegn">
    <w:name w:val="Brødtekst Tegn"/>
    <w:basedOn w:val="Standardskrifttypeiafsnit"/>
    <w:link w:val="Brdtekst"/>
    <w:rsid w:val="00303552"/>
    <w:rPr>
      <w:rFonts w:ascii="Verdana" w:hAnsi="Verdana"/>
      <w:sz w:val="18"/>
      <w:szCs w:val="24"/>
      <w:lang w:eastAsia="en-US"/>
    </w:rPr>
  </w:style>
  <w:style w:type="paragraph" w:styleId="Korrektur">
    <w:name w:val="Revision"/>
    <w:hidden/>
    <w:uiPriority w:val="99"/>
    <w:semiHidden/>
    <w:rsid w:val="00267901"/>
    <w:rPr>
      <w:rFonts w:ascii="Verdana" w:hAnsi="Verdan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8213">
      <w:bodyDiv w:val="1"/>
      <w:marLeft w:val="0"/>
      <w:marRight w:val="0"/>
      <w:marTop w:val="0"/>
      <w:marBottom w:val="0"/>
      <w:divBdr>
        <w:top w:val="none" w:sz="0" w:space="0" w:color="auto"/>
        <w:left w:val="none" w:sz="0" w:space="0" w:color="auto"/>
        <w:bottom w:val="none" w:sz="0" w:space="0" w:color="auto"/>
        <w:right w:val="none" w:sz="0" w:space="0" w:color="auto"/>
      </w:divBdr>
    </w:div>
    <w:div w:id="299725505">
      <w:bodyDiv w:val="1"/>
      <w:marLeft w:val="0"/>
      <w:marRight w:val="0"/>
      <w:marTop w:val="0"/>
      <w:marBottom w:val="0"/>
      <w:divBdr>
        <w:top w:val="none" w:sz="0" w:space="0" w:color="auto"/>
        <w:left w:val="none" w:sz="0" w:space="0" w:color="auto"/>
        <w:bottom w:val="none" w:sz="0" w:space="0" w:color="auto"/>
        <w:right w:val="none" w:sz="0" w:space="0" w:color="auto"/>
      </w:divBdr>
    </w:div>
    <w:div w:id="409888996">
      <w:bodyDiv w:val="1"/>
      <w:marLeft w:val="0"/>
      <w:marRight w:val="0"/>
      <w:marTop w:val="0"/>
      <w:marBottom w:val="0"/>
      <w:divBdr>
        <w:top w:val="none" w:sz="0" w:space="0" w:color="auto"/>
        <w:left w:val="none" w:sz="0" w:space="0" w:color="auto"/>
        <w:bottom w:val="none" w:sz="0" w:space="0" w:color="auto"/>
        <w:right w:val="none" w:sz="0" w:space="0" w:color="auto"/>
      </w:divBdr>
      <w:divsChild>
        <w:div w:id="375588822">
          <w:marLeft w:val="547"/>
          <w:marRight w:val="0"/>
          <w:marTop w:val="0"/>
          <w:marBottom w:val="0"/>
          <w:divBdr>
            <w:top w:val="none" w:sz="0" w:space="0" w:color="auto"/>
            <w:left w:val="none" w:sz="0" w:space="0" w:color="auto"/>
            <w:bottom w:val="none" w:sz="0" w:space="0" w:color="auto"/>
            <w:right w:val="none" w:sz="0" w:space="0" w:color="auto"/>
          </w:divBdr>
        </w:div>
      </w:divsChild>
    </w:div>
    <w:div w:id="548031903">
      <w:bodyDiv w:val="1"/>
      <w:marLeft w:val="0"/>
      <w:marRight w:val="0"/>
      <w:marTop w:val="0"/>
      <w:marBottom w:val="0"/>
      <w:divBdr>
        <w:top w:val="none" w:sz="0" w:space="0" w:color="auto"/>
        <w:left w:val="none" w:sz="0" w:space="0" w:color="auto"/>
        <w:bottom w:val="none" w:sz="0" w:space="0" w:color="auto"/>
        <w:right w:val="none" w:sz="0" w:space="0" w:color="auto"/>
      </w:divBdr>
    </w:div>
    <w:div w:id="637303354">
      <w:bodyDiv w:val="1"/>
      <w:marLeft w:val="0"/>
      <w:marRight w:val="0"/>
      <w:marTop w:val="0"/>
      <w:marBottom w:val="0"/>
      <w:divBdr>
        <w:top w:val="none" w:sz="0" w:space="0" w:color="auto"/>
        <w:left w:val="none" w:sz="0" w:space="0" w:color="auto"/>
        <w:bottom w:val="none" w:sz="0" w:space="0" w:color="auto"/>
        <w:right w:val="none" w:sz="0" w:space="0" w:color="auto"/>
      </w:divBdr>
    </w:div>
    <w:div w:id="889807837">
      <w:bodyDiv w:val="1"/>
      <w:marLeft w:val="0"/>
      <w:marRight w:val="0"/>
      <w:marTop w:val="0"/>
      <w:marBottom w:val="0"/>
      <w:divBdr>
        <w:top w:val="none" w:sz="0" w:space="0" w:color="auto"/>
        <w:left w:val="none" w:sz="0" w:space="0" w:color="auto"/>
        <w:bottom w:val="none" w:sz="0" w:space="0" w:color="auto"/>
        <w:right w:val="none" w:sz="0" w:space="0" w:color="auto"/>
      </w:divBdr>
    </w:div>
    <w:div w:id="989552608">
      <w:bodyDiv w:val="1"/>
      <w:marLeft w:val="0"/>
      <w:marRight w:val="0"/>
      <w:marTop w:val="0"/>
      <w:marBottom w:val="0"/>
      <w:divBdr>
        <w:top w:val="none" w:sz="0" w:space="0" w:color="auto"/>
        <w:left w:val="none" w:sz="0" w:space="0" w:color="auto"/>
        <w:bottom w:val="none" w:sz="0" w:space="0" w:color="auto"/>
        <w:right w:val="none" w:sz="0" w:space="0" w:color="auto"/>
      </w:divBdr>
    </w:div>
    <w:div w:id="1234006312">
      <w:bodyDiv w:val="1"/>
      <w:marLeft w:val="0"/>
      <w:marRight w:val="0"/>
      <w:marTop w:val="0"/>
      <w:marBottom w:val="0"/>
      <w:divBdr>
        <w:top w:val="none" w:sz="0" w:space="0" w:color="auto"/>
        <w:left w:val="none" w:sz="0" w:space="0" w:color="auto"/>
        <w:bottom w:val="none" w:sz="0" w:space="0" w:color="auto"/>
        <w:right w:val="none" w:sz="0" w:space="0" w:color="auto"/>
      </w:divBdr>
    </w:div>
    <w:div w:id="1618950613">
      <w:bodyDiv w:val="1"/>
      <w:marLeft w:val="0"/>
      <w:marRight w:val="0"/>
      <w:marTop w:val="0"/>
      <w:marBottom w:val="0"/>
      <w:divBdr>
        <w:top w:val="none" w:sz="0" w:space="0" w:color="auto"/>
        <w:left w:val="none" w:sz="0" w:space="0" w:color="auto"/>
        <w:bottom w:val="none" w:sz="0" w:space="0" w:color="auto"/>
        <w:right w:val="none" w:sz="0" w:space="0" w:color="auto"/>
      </w:divBdr>
      <w:divsChild>
        <w:div w:id="1633288428">
          <w:marLeft w:val="0"/>
          <w:marRight w:val="0"/>
          <w:marTop w:val="0"/>
          <w:marBottom w:val="0"/>
          <w:divBdr>
            <w:top w:val="none" w:sz="0" w:space="0" w:color="auto"/>
            <w:left w:val="none" w:sz="0" w:space="0" w:color="auto"/>
            <w:bottom w:val="none" w:sz="0" w:space="0" w:color="auto"/>
            <w:right w:val="none" w:sz="0" w:space="0" w:color="auto"/>
          </w:divBdr>
          <w:divsChild>
            <w:div w:id="18971729">
              <w:marLeft w:val="0"/>
              <w:marRight w:val="0"/>
              <w:marTop w:val="0"/>
              <w:marBottom w:val="0"/>
              <w:divBdr>
                <w:top w:val="none" w:sz="0" w:space="0" w:color="auto"/>
                <w:left w:val="none" w:sz="0" w:space="0" w:color="auto"/>
                <w:bottom w:val="none" w:sz="0" w:space="0" w:color="auto"/>
                <w:right w:val="none" w:sz="0" w:space="0" w:color="auto"/>
              </w:divBdr>
              <w:divsChild>
                <w:div w:id="1324579788">
                  <w:marLeft w:val="-195"/>
                  <w:marRight w:val="-195"/>
                  <w:marTop w:val="0"/>
                  <w:marBottom w:val="0"/>
                  <w:divBdr>
                    <w:top w:val="none" w:sz="0" w:space="0" w:color="auto"/>
                    <w:left w:val="none" w:sz="0" w:space="0" w:color="auto"/>
                    <w:bottom w:val="none" w:sz="0" w:space="0" w:color="auto"/>
                    <w:right w:val="none" w:sz="0" w:space="0" w:color="auto"/>
                  </w:divBdr>
                  <w:divsChild>
                    <w:div w:id="172544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1802">
      <w:bodyDiv w:val="1"/>
      <w:marLeft w:val="0"/>
      <w:marRight w:val="0"/>
      <w:marTop w:val="0"/>
      <w:marBottom w:val="0"/>
      <w:divBdr>
        <w:top w:val="none" w:sz="0" w:space="0" w:color="auto"/>
        <w:left w:val="none" w:sz="0" w:space="0" w:color="auto"/>
        <w:bottom w:val="none" w:sz="0" w:space="0" w:color="auto"/>
        <w:right w:val="none" w:sz="0" w:space="0" w:color="auto"/>
      </w:divBdr>
    </w:div>
    <w:div w:id="1833325466">
      <w:bodyDiv w:val="1"/>
      <w:marLeft w:val="0"/>
      <w:marRight w:val="0"/>
      <w:marTop w:val="0"/>
      <w:marBottom w:val="0"/>
      <w:divBdr>
        <w:top w:val="none" w:sz="0" w:space="0" w:color="auto"/>
        <w:left w:val="none" w:sz="0" w:space="0" w:color="auto"/>
        <w:bottom w:val="none" w:sz="0" w:space="0" w:color="auto"/>
        <w:right w:val="none" w:sz="0" w:space="0" w:color="auto"/>
      </w:divBdr>
    </w:div>
    <w:div w:id="1879471470">
      <w:bodyDiv w:val="1"/>
      <w:marLeft w:val="0"/>
      <w:marRight w:val="0"/>
      <w:marTop w:val="0"/>
      <w:marBottom w:val="0"/>
      <w:divBdr>
        <w:top w:val="none" w:sz="0" w:space="0" w:color="auto"/>
        <w:left w:val="none" w:sz="0" w:space="0" w:color="auto"/>
        <w:bottom w:val="none" w:sz="0" w:space="0" w:color="auto"/>
        <w:right w:val="none" w:sz="0" w:space="0" w:color="auto"/>
      </w:divBdr>
    </w:div>
    <w:div w:id="2039306186">
      <w:bodyDiv w:val="1"/>
      <w:marLeft w:val="0"/>
      <w:marRight w:val="0"/>
      <w:marTop w:val="0"/>
      <w:marBottom w:val="0"/>
      <w:divBdr>
        <w:top w:val="none" w:sz="0" w:space="0" w:color="auto"/>
        <w:left w:val="none" w:sz="0" w:space="0" w:color="auto"/>
        <w:bottom w:val="none" w:sz="0" w:space="0" w:color="auto"/>
        <w:right w:val="none" w:sz="0" w:space="0" w:color="auto"/>
      </w:divBdr>
      <w:divsChild>
        <w:div w:id="122430039">
          <w:marLeft w:val="0"/>
          <w:marRight w:val="0"/>
          <w:marTop w:val="0"/>
          <w:marBottom w:val="0"/>
          <w:divBdr>
            <w:top w:val="none" w:sz="0" w:space="0" w:color="auto"/>
            <w:left w:val="none" w:sz="0" w:space="0" w:color="auto"/>
            <w:bottom w:val="none" w:sz="0" w:space="0" w:color="auto"/>
            <w:right w:val="none" w:sz="0" w:space="0" w:color="auto"/>
          </w:divBdr>
          <w:divsChild>
            <w:div w:id="186413858">
              <w:marLeft w:val="0"/>
              <w:marRight w:val="0"/>
              <w:marTop w:val="0"/>
              <w:marBottom w:val="0"/>
              <w:divBdr>
                <w:top w:val="none" w:sz="0" w:space="0" w:color="auto"/>
                <w:left w:val="none" w:sz="0" w:space="0" w:color="auto"/>
                <w:bottom w:val="none" w:sz="0" w:space="0" w:color="auto"/>
                <w:right w:val="none" w:sz="0" w:space="0" w:color="auto"/>
              </w:divBdr>
              <w:divsChild>
                <w:div w:id="1023358206">
                  <w:marLeft w:val="0"/>
                  <w:marRight w:val="0"/>
                  <w:marTop w:val="0"/>
                  <w:marBottom w:val="0"/>
                  <w:divBdr>
                    <w:top w:val="none" w:sz="0" w:space="0" w:color="auto"/>
                    <w:left w:val="none" w:sz="0" w:space="0" w:color="auto"/>
                    <w:bottom w:val="none" w:sz="0" w:space="0" w:color="auto"/>
                    <w:right w:val="none" w:sz="0" w:space="0" w:color="auto"/>
                  </w:divBdr>
                  <w:divsChild>
                    <w:div w:id="1323579200">
                      <w:marLeft w:val="0"/>
                      <w:marRight w:val="0"/>
                      <w:marTop w:val="0"/>
                      <w:marBottom w:val="0"/>
                      <w:divBdr>
                        <w:top w:val="none" w:sz="0" w:space="0" w:color="auto"/>
                        <w:left w:val="none" w:sz="0" w:space="0" w:color="auto"/>
                        <w:bottom w:val="none" w:sz="0" w:space="0" w:color="auto"/>
                        <w:right w:val="none" w:sz="0" w:space="0" w:color="auto"/>
                      </w:divBdr>
                      <w:divsChild>
                        <w:div w:id="1779448114">
                          <w:marLeft w:val="-225"/>
                          <w:marRight w:val="-225"/>
                          <w:marTop w:val="0"/>
                          <w:marBottom w:val="0"/>
                          <w:divBdr>
                            <w:top w:val="none" w:sz="0" w:space="0" w:color="auto"/>
                            <w:left w:val="none" w:sz="0" w:space="0" w:color="auto"/>
                            <w:bottom w:val="none" w:sz="0" w:space="0" w:color="auto"/>
                            <w:right w:val="none" w:sz="0" w:space="0" w:color="auto"/>
                          </w:divBdr>
                          <w:divsChild>
                            <w:div w:id="789517139">
                              <w:marLeft w:val="0"/>
                              <w:marRight w:val="0"/>
                              <w:marTop w:val="0"/>
                              <w:marBottom w:val="0"/>
                              <w:divBdr>
                                <w:top w:val="none" w:sz="0" w:space="0" w:color="auto"/>
                                <w:left w:val="none" w:sz="0" w:space="0" w:color="auto"/>
                                <w:bottom w:val="none" w:sz="0" w:space="0" w:color="auto"/>
                                <w:right w:val="none" w:sz="0" w:space="0" w:color="auto"/>
                              </w:divBdr>
                              <w:divsChild>
                                <w:div w:id="1426144775">
                                  <w:marLeft w:val="0"/>
                                  <w:marRight w:val="0"/>
                                  <w:marTop w:val="0"/>
                                  <w:marBottom w:val="0"/>
                                  <w:divBdr>
                                    <w:top w:val="none" w:sz="0" w:space="0" w:color="auto"/>
                                    <w:left w:val="none" w:sz="0" w:space="0" w:color="auto"/>
                                    <w:bottom w:val="none" w:sz="0" w:space="0" w:color="auto"/>
                                    <w:right w:val="none" w:sz="0" w:space="0" w:color="auto"/>
                                  </w:divBdr>
                                  <w:divsChild>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5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cyber@trafikstyrelsen.d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sikkerdigital.dk/myndighed/tekniske-tiltag/tekniske-minimumskrav/tekniske-minimumskrav-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en\AppData\Roaming\Microsoft\Skabeloner\TS\TS%20Notat%202010.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54C585-3A3F-49DF-A5CC-CC23A268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 Notat 2010.dotm</Template>
  <TotalTime>0</TotalTime>
  <Pages>13</Pages>
  <Words>2593</Words>
  <Characters>15823</Characters>
  <Application>Microsoft Office Word</Application>
  <DocSecurity>0</DocSecurity>
  <PresentationFormat>BrevX</PresentationFormat>
  <Lines>131</Lines>
  <Paragraphs>36</Paragraphs>
  <ScaleCrop>false</ScaleCrop>
  <HeadingPairs>
    <vt:vector size="2" baseType="variant">
      <vt:variant>
        <vt:lpstr>Titel</vt:lpstr>
      </vt:variant>
      <vt:variant>
        <vt:i4>1</vt:i4>
      </vt:variant>
    </vt:vector>
  </HeadingPairs>
  <TitlesOfParts>
    <vt:vector size="1" baseType="lpstr">
      <vt:lpstr>Vejledning til risikovurdering af cybersikkerhed</vt:lpstr>
    </vt:vector>
  </TitlesOfParts>
  <Company>Trafikstyrelsen</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til risikovurdering af cybersikkerhed</dc:title>
  <dc:subject>cyber-ros</dc:subject>
  <dc:creator>DCIS Transport</dc:creator>
  <dc:description>vers. 01.12.2011</dc:description>
  <cp:lastModifiedBy>Hazel Ayse Celik</cp:lastModifiedBy>
  <cp:revision>2</cp:revision>
  <cp:lastPrinted>2023-02-17T09:11:00Z</cp:lastPrinted>
  <dcterms:created xsi:type="dcterms:W3CDTF">2024-02-15T08:48:00Z</dcterms:created>
  <dcterms:modified xsi:type="dcterms:W3CDTF">2024-02-15T08:48:00Z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C:\DOCUME~1\fbp\LOKALE~1\Temp\SJ_83.DOC</vt:lpwstr>
  </property>
  <property fmtid="{D5CDD505-2E9C-101B-9397-08002B2CF9AE}" pid="3" name="title">
    <vt:lpwstr/>
  </property>
  <property fmtid="{D5CDD505-2E9C-101B-9397-08002B2CF9AE}" pid="4" name="command">
    <vt:lpwstr/>
  </property>
  <property fmtid="{D5CDD505-2E9C-101B-9397-08002B2CF9AE}" pid="5" name="docId">
    <vt:lpwstr>trmcaptia.asp.csc.dk/TSProd/DOR1394</vt:lpwstr>
  </property>
</Properties>
</file>